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F7DD221" w14:textId="77777777" w:rsidR="005E589E" w:rsidRDefault="005E589E" w:rsidP="00F44B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B19F163" w14:textId="77777777" w:rsidR="005E589E" w:rsidRPr="00791610" w:rsidRDefault="005E589E" w:rsidP="005E589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791610">
        <w:rPr>
          <w:rFonts w:ascii="Times New Roman" w:hAnsi="Times New Roman" w:cs="Times New Roman"/>
          <w:sz w:val="24"/>
          <w:szCs w:val="24"/>
        </w:rPr>
        <w:t>Projekt</w:t>
      </w:r>
    </w:p>
    <w:p w14:paraId="3D4E51A2" w14:textId="36EABF83" w:rsidR="005E589E" w:rsidRPr="00791610" w:rsidRDefault="005E589E" w:rsidP="005E589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791610">
        <w:rPr>
          <w:rFonts w:ascii="Times New Roman" w:hAnsi="Times New Roman" w:cs="Times New Roman"/>
          <w:sz w:val="24"/>
          <w:szCs w:val="24"/>
        </w:rPr>
        <w:t>Druk nr………………..</w:t>
      </w:r>
    </w:p>
    <w:p w14:paraId="6E5771AE" w14:textId="77777777" w:rsidR="005E589E" w:rsidRPr="00791610" w:rsidRDefault="005E589E" w:rsidP="00F44B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2CB4FFC" w14:textId="2A1A7B59" w:rsidR="005E589E" w:rsidRDefault="005E589E" w:rsidP="00F44B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4FACD69" w14:textId="34A72B4F" w:rsidR="002812E0" w:rsidRDefault="002812E0" w:rsidP="00F44B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84E9E42" w14:textId="77777777" w:rsidR="005E589E" w:rsidRPr="00791610" w:rsidRDefault="005E589E" w:rsidP="00F44B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9557743" w14:textId="50468F6B" w:rsidR="00F44B8E" w:rsidRPr="00791610" w:rsidRDefault="00F44B8E" w:rsidP="00F44B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91610">
        <w:rPr>
          <w:rFonts w:ascii="Times New Roman" w:hAnsi="Times New Roman" w:cs="Times New Roman"/>
          <w:b/>
          <w:sz w:val="24"/>
          <w:szCs w:val="24"/>
        </w:rPr>
        <w:t>U</w:t>
      </w:r>
      <w:r w:rsidR="005E589E" w:rsidRPr="00791610">
        <w:rPr>
          <w:rFonts w:ascii="Times New Roman" w:hAnsi="Times New Roman" w:cs="Times New Roman"/>
          <w:b/>
          <w:sz w:val="24"/>
          <w:szCs w:val="24"/>
        </w:rPr>
        <w:t>chwała</w:t>
      </w:r>
      <w:r w:rsidRPr="00791610">
        <w:rPr>
          <w:rFonts w:ascii="Times New Roman" w:hAnsi="Times New Roman" w:cs="Times New Roman"/>
          <w:b/>
          <w:sz w:val="24"/>
          <w:szCs w:val="24"/>
        </w:rPr>
        <w:t xml:space="preserve"> N</w:t>
      </w:r>
      <w:r w:rsidR="005E589E" w:rsidRPr="00791610">
        <w:rPr>
          <w:rFonts w:ascii="Times New Roman" w:hAnsi="Times New Roman" w:cs="Times New Roman"/>
          <w:b/>
          <w:sz w:val="24"/>
          <w:szCs w:val="24"/>
        </w:rPr>
        <w:t>r</w:t>
      </w:r>
      <w:r w:rsidRPr="00791610">
        <w:rPr>
          <w:rFonts w:ascii="Times New Roman" w:hAnsi="Times New Roman" w:cs="Times New Roman"/>
          <w:b/>
          <w:sz w:val="24"/>
          <w:szCs w:val="24"/>
        </w:rPr>
        <w:t xml:space="preserve"> ………..</w:t>
      </w:r>
    </w:p>
    <w:p w14:paraId="4ECD0DCC" w14:textId="273C74B3" w:rsidR="00F44B8E" w:rsidRPr="00791610" w:rsidRDefault="00F44B8E" w:rsidP="00F44B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91610">
        <w:rPr>
          <w:rFonts w:ascii="Times New Roman" w:hAnsi="Times New Roman" w:cs="Times New Roman"/>
          <w:b/>
          <w:sz w:val="24"/>
          <w:szCs w:val="24"/>
        </w:rPr>
        <w:t>R</w:t>
      </w:r>
      <w:r w:rsidR="005E589E" w:rsidRPr="00791610">
        <w:rPr>
          <w:rFonts w:ascii="Times New Roman" w:hAnsi="Times New Roman" w:cs="Times New Roman"/>
          <w:b/>
          <w:sz w:val="24"/>
          <w:szCs w:val="24"/>
        </w:rPr>
        <w:t xml:space="preserve">ady </w:t>
      </w:r>
      <w:r w:rsidR="00D7626C">
        <w:rPr>
          <w:rFonts w:ascii="Times New Roman" w:hAnsi="Times New Roman" w:cs="Times New Roman"/>
          <w:b/>
          <w:sz w:val="24"/>
          <w:szCs w:val="24"/>
        </w:rPr>
        <w:t>……………</w:t>
      </w:r>
    </w:p>
    <w:p w14:paraId="2B971763" w14:textId="0E91C51A" w:rsidR="00F44B8E" w:rsidRPr="00791610" w:rsidRDefault="00F44B8E" w:rsidP="00F44B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91610">
        <w:rPr>
          <w:rFonts w:ascii="Times New Roman" w:hAnsi="Times New Roman" w:cs="Times New Roman"/>
          <w:b/>
          <w:sz w:val="24"/>
          <w:szCs w:val="24"/>
        </w:rPr>
        <w:t xml:space="preserve">z dnia </w:t>
      </w:r>
      <w:r w:rsidR="00D7626C">
        <w:rPr>
          <w:rFonts w:ascii="Times New Roman" w:hAnsi="Times New Roman" w:cs="Times New Roman"/>
          <w:b/>
          <w:sz w:val="24"/>
          <w:szCs w:val="24"/>
        </w:rPr>
        <w:t>…………………..</w:t>
      </w:r>
      <w:r w:rsidR="005E589E" w:rsidRPr="0079161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91610">
        <w:rPr>
          <w:rFonts w:ascii="Times New Roman" w:hAnsi="Times New Roman" w:cs="Times New Roman"/>
          <w:b/>
          <w:sz w:val="24"/>
          <w:szCs w:val="24"/>
        </w:rPr>
        <w:t>r.</w:t>
      </w:r>
    </w:p>
    <w:p w14:paraId="5E69075B" w14:textId="77777777" w:rsidR="00F44B8E" w:rsidRPr="00791610" w:rsidRDefault="00F44B8E" w:rsidP="00F44B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BD5A0FA" w14:textId="77777777" w:rsidR="00307324" w:rsidRPr="00307324" w:rsidRDefault="00307324" w:rsidP="00307324">
      <w:pPr>
        <w:spacing w:after="200" w:line="276" w:lineRule="auto"/>
        <w:jc w:val="center"/>
        <w:rPr>
          <w:rFonts w:ascii="Times New Roman" w:eastAsia="Calibri" w:hAnsi="Times New Roman" w:cs="Times New Roman"/>
          <w:b/>
        </w:rPr>
      </w:pPr>
      <w:r w:rsidRPr="00307324">
        <w:rPr>
          <w:rFonts w:ascii="Times New Roman" w:eastAsia="Calibri" w:hAnsi="Times New Roman" w:cs="Times New Roman"/>
          <w:b/>
        </w:rPr>
        <w:t xml:space="preserve">w sprawie przyjęcia Ponadlokalnej Strategii Rozwoju dla Gmin: </w:t>
      </w:r>
      <w:r w:rsidRPr="00307324">
        <w:rPr>
          <w:rFonts w:ascii="Times New Roman" w:eastAsia="Calibri" w:hAnsi="Times New Roman" w:cs="Times New Roman"/>
          <w:b/>
        </w:rPr>
        <w:br/>
        <w:t xml:space="preserve">Białopole, Kamień, Leśniowice, Wojsławice, Żmudź, Dubienka, Dorohusk, Horodło, </w:t>
      </w:r>
      <w:r w:rsidRPr="00307324">
        <w:rPr>
          <w:rFonts w:ascii="Times New Roman" w:eastAsia="Calibri" w:hAnsi="Times New Roman" w:cs="Times New Roman"/>
          <w:b/>
        </w:rPr>
        <w:br/>
        <w:t>na lata 2021 – 2027 z perspektywą do 2035 roku</w:t>
      </w:r>
    </w:p>
    <w:p w14:paraId="36BEF85F" w14:textId="77777777" w:rsidR="00F44B8E" w:rsidRPr="00791610" w:rsidRDefault="00F44B8E" w:rsidP="00F44B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14:paraId="574B2FC6" w14:textId="1248BF50" w:rsidR="00F44B8E" w:rsidRPr="00791610" w:rsidRDefault="00F44B8E" w:rsidP="003073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1610">
        <w:rPr>
          <w:rFonts w:ascii="Times New Roman" w:hAnsi="Times New Roman" w:cs="Times New Roman"/>
          <w:sz w:val="24"/>
          <w:szCs w:val="24"/>
        </w:rPr>
        <w:t xml:space="preserve">Na podstawie art. </w:t>
      </w:r>
      <w:r w:rsidR="00B20D60" w:rsidRPr="00791610">
        <w:rPr>
          <w:rFonts w:ascii="Times New Roman" w:hAnsi="Times New Roman" w:cs="Times New Roman"/>
          <w:sz w:val="24"/>
          <w:szCs w:val="24"/>
        </w:rPr>
        <w:t xml:space="preserve">10g i art. </w:t>
      </w:r>
      <w:r w:rsidRPr="00791610">
        <w:rPr>
          <w:rFonts w:ascii="Times New Roman" w:hAnsi="Times New Roman" w:cs="Times New Roman"/>
          <w:sz w:val="24"/>
          <w:szCs w:val="24"/>
        </w:rPr>
        <w:t>18 ust. 2 pkt 6a ustawy z dnia 8 marca 1990 roku o samorządzie gminnym (</w:t>
      </w:r>
      <w:proofErr w:type="spellStart"/>
      <w:r w:rsidRPr="00791610">
        <w:rPr>
          <w:rFonts w:ascii="Times New Roman" w:hAnsi="Times New Roman" w:cs="Times New Roman"/>
          <w:sz w:val="24"/>
          <w:szCs w:val="24"/>
        </w:rPr>
        <w:t>t.j</w:t>
      </w:r>
      <w:proofErr w:type="spellEnd"/>
      <w:r w:rsidRPr="00791610">
        <w:rPr>
          <w:rFonts w:ascii="Times New Roman" w:hAnsi="Times New Roman" w:cs="Times New Roman"/>
          <w:sz w:val="24"/>
          <w:szCs w:val="24"/>
        </w:rPr>
        <w:t xml:space="preserve">. </w:t>
      </w:r>
      <w:r w:rsidR="00307324" w:rsidRPr="00307324">
        <w:rPr>
          <w:rFonts w:ascii="Times New Roman" w:hAnsi="Times New Roman" w:cs="Times New Roman"/>
          <w:sz w:val="24"/>
          <w:szCs w:val="24"/>
        </w:rPr>
        <w:t>Dz.U. z 2024 poz. 609</w:t>
      </w:r>
      <w:r w:rsidRPr="00791610">
        <w:rPr>
          <w:rFonts w:ascii="Times New Roman" w:hAnsi="Times New Roman" w:cs="Times New Roman"/>
          <w:sz w:val="24"/>
          <w:szCs w:val="24"/>
        </w:rPr>
        <w:t>) oraz w związku z art. 3 pkt. 3 i art.</w:t>
      </w:r>
      <w:r w:rsidR="00C15AA7">
        <w:rPr>
          <w:rFonts w:ascii="Times New Roman" w:hAnsi="Times New Roman" w:cs="Times New Roman"/>
          <w:sz w:val="24"/>
          <w:szCs w:val="24"/>
        </w:rPr>
        <w:t xml:space="preserve"> </w:t>
      </w:r>
      <w:r w:rsidRPr="00791610">
        <w:rPr>
          <w:rFonts w:ascii="Times New Roman" w:hAnsi="Times New Roman" w:cs="Times New Roman"/>
          <w:sz w:val="24"/>
          <w:szCs w:val="24"/>
        </w:rPr>
        <w:t>9 pkt. 6 ustawy z dnia 6 grudnia 2006 r. o zasadach prowadzenia polityki rozwoju (</w:t>
      </w:r>
      <w:proofErr w:type="spellStart"/>
      <w:r w:rsidR="00A1397A" w:rsidRPr="00791610">
        <w:rPr>
          <w:rFonts w:ascii="Times New Roman" w:hAnsi="Times New Roman" w:cs="Times New Roman"/>
          <w:sz w:val="24"/>
          <w:szCs w:val="24"/>
        </w:rPr>
        <w:t>t.j</w:t>
      </w:r>
      <w:proofErr w:type="spellEnd"/>
      <w:r w:rsidR="00A1397A" w:rsidRPr="00791610">
        <w:rPr>
          <w:rFonts w:ascii="Times New Roman" w:hAnsi="Times New Roman" w:cs="Times New Roman"/>
          <w:sz w:val="24"/>
          <w:szCs w:val="24"/>
        </w:rPr>
        <w:t xml:space="preserve">. </w:t>
      </w:r>
      <w:r w:rsidR="00307324" w:rsidRPr="00307324">
        <w:rPr>
          <w:rFonts w:ascii="Times New Roman" w:hAnsi="Times New Roman" w:cs="Times New Roman"/>
          <w:sz w:val="24"/>
          <w:szCs w:val="24"/>
        </w:rPr>
        <w:t>Dz. U. z 2024 r. poz. 324</w:t>
      </w:r>
      <w:r w:rsidRPr="00791610">
        <w:rPr>
          <w:rFonts w:ascii="Times New Roman" w:hAnsi="Times New Roman" w:cs="Times New Roman"/>
          <w:sz w:val="24"/>
          <w:szCs w:val="24"/>
        </w:rPr>
        <w:t xml:space="preserve">), w związku z Porozumieniem </w:t>
      </w:r>
      <w:r w:rsidR="00A1397A" w:rsidRPr="00791610">
        <w:rPr>
          <w:rFonts w:ascii="Times New Roman" w:hAnsi="Times New Roman" w:cs="Times New Roman"/>
          <w:sz w:val="24"/>
          <w:szCs w:val="24"/>
        </w:rPr>
        <w:t xml:space="preserve">w sprawie </w:t>
      </w:r>
      <w:r w:rsidR="00307324" w:rsidRPr="00307324">
        <w:rPr>
          <w:rFonts w:ascii="Times New Roman" w:hAnsi="Times New Roman" w:cs="Times New Roman"/>
          <w:sz w:val="24"/>
          <w:szCs w:val="24"/>
        </w:rPr>
        <w:t>opracowania i wdrażania „Ponadlokalnej Strategii Rozwoju dla  Gmin: Białopole, Kamień, Leśniowice, Wojsławice, Żmudź, Dubienka, Dorohus</w:t>
      </w:r>
      <w:r w:rsidR="00307324">
        <w:rPr>
          <w:rFonts w:ascii="Times New Roman" w:hAnsi="Times New Roman" w:cs="Times New Roman"/>
          <w:sz w:val="24"/>
          <w:szCs w:val="24"/>
        </w:rPr>
        <w:t xml:space="preserve">k, Horodło, na lata 2021 – 2027 </w:t>
      </w:r>
      <w:r w:rsidR="00307324" w:rsidRPr="00307324">
        <w:rPr>
          <w:rFonts w:ascii="Times New Roman" w:hAnsi="Times New Roman" w:cs="Times New Roman"/>
          <w:sz w:val="24"/>
          <w:szCs w:val="24"/>
        </w:rPr>
        <w:t>z perspektywą do 2035 roku”</w:t>
      </w:r>
      <w:r w:rsidR="00594A20" w:rsidRPr="00791610">
        <w:rPr>
          <w:rFonts w:ascii="Times New Roman" w:hAnsi="Times New Roman" w:cs="Times New Roman"/>
          <w:sz w:val="24"/>
          <w:szCs w:val="24"/>
        </w:rPr>
        <w:t xml:space="preserve"> </w:t>
      </w:r>
      <w:r w:rsidRPr="00791610">
        <w:rPr>
          <w:rFonts w:ascii="Times New Roman" w:hAnsi="Times New Roman" w:cs="Times New Roman"/>
          <w:sz w:val="24"/>
          <w:szCs w:val="24"/>
        </w:rPr>
        <w:t>z dnia</w:t>
      </w:r>
      <w:r w:rsidR="00594A20" w:rsidRPr="00791610">
        <w:rPr>
          <w:rFonts w:ascii="Times New Roman" w:hAnsi="Times New Roman" w:cs="Times New Roman"/>
          <w:sz w:val="24"/>
          <w:szCs w:val="24"/>
        </w:rPr>
        <w:t xml:space="preserve"> </w:t>
      </w:r>
      <w:r w:rsidR="00307324" w:rsidRPr="000879F9">
        <w:rPr>
          <w:rFonts w:ascii="Times New Roman" w:hAnsi="Times New Roman" w:cs="Times New Roman"/>
          <w:sz w:val="24"/>
          <w:szCs w:val="24"/>
        </w:rPr>
        <w:t xml:space="preserve">30 </w:t>
      </w:r>
      <w:r w:rsidR="00594A20" w:rsidRPr="000879F9">
        <w:rPr>
          <w:rFonts w:ascii="Times New Roman" w:hAnsi="Times New Roman" w:cs="Times New Roman"/>
          <w:sz w:val="24"/>
          <w:szCs w:val="24"/>
        </w:rPr>
        <w:t>marca 202</w:t>
      </w:r>
      <w:r w:rsidR="00307324" w:rsidRPr="000879F9">
        <w:rPr>
          <w:rFonts w:ascii="Times New Roman" w:hAnsi="Times New Roman" w:cs="Times New Roman"/>
          <w:sz w:val="24"/>
          <w:szCs w:val="24"/>
        </w:rPr>
        <w:t>3</w:t>
      </w:r>
      <w:r w:rsidR="00594A20" w:rsidRPr="000879F9">
        <w:rPr>
          <w:rFonts w:ascii="Times New Roman" w:hAnsi="Times New Roman" w:cs="Times New Roman"/>
          <w:sz w:val="24"/>
          <w:szCs w:val="24"/>
        </w:rPr>
        <w:t xml:space="preserve"> r., </w:t>
      </w:r>
      <w:r w:rsidR="00791610" w:rsidRPr="000879F9">
        <w:rPr>
          <w:rFonts w:ascii="Times New Roman" w:hAnsi="Times New Roman" w:cs="Times New Roman"/>
          <w:sz w:val="24"/>
          <w:szCs w:val="24"/>
        </w:rPr>
        <w:t>Rada</w:t>
      </w:r>
      <w:r w:rsidR="008B1342" w:rsidRPr="000879F9">
        <w:rPr>
          <w:rFonts w:ascii="Times New Roman" w:hAnsi="Times New Roman" w:cs="Times New Roman"/>
          <w:sz w:val="24"/>
          <w:szCs w:val="24"/>
        </w:rPr>
        <w:t xml:space="preserve"> Gminy </w:t>
      </w:r>
      <w:r w:rsidR="00CF3CB2">
        <w:rPr>
          <w:rFonts w:ascii="Times New Roman" w:hAnsi="Times New Roman" w:cs="Times New Roman"/>
          <w:sz w:val="24"/>
          <w:szCs w:val="24"/>
        </w:rPr>
        <w:t>Żmudź</w:t>
      </w:r>
      <w:r w:rsidR="00791610" w:rsidRPr="000879F9">
        <w:rPr>
          <w:rFonts w:ascii="Times New Roman" w:hAnsi="Times New Roman" w:cs="Times New Roman"/>
          <w:sz w:val="24"/>
          <w:szCs w:val="24"/>
        </w:rPr>
        <w:t>, uchwala co następuje:</w:t>
      </w:r>
    </w:p>
    <w:p w14:paraId="71B36735" w14:textId="77777777" w:rsidR="00F44B8E" w:rsidRPr="00791610" w:rsidRDefault="00F44B8E" w:rsidP="00F44B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A8B5830" w14:textId="77777777" w:rsidR="00F44B8E" w:rsidRPr="002812E0" w:rsidRDefault="00F44B8E" w:rsidP="00F44B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812E0">
        <w:rPr>
          <w:rFonts w:ascii="Times New Roman" w:hAnsi="Times New Roman" w:cs="Times New Roman"/>
          <w:b/>
          <w:sz w:val="24"/>
          <w:szCs w:val="24"/>
        </w:rPr>
        <w:t>§ 1.</w:t>
      </w:r>
    </w:p>
    <w:p w14:paraId="3725B1B6" w14:textId="3AB5F8F2" w:rsidR="00F44B8E" w:rsidRPr="00791610" w:rsidRDefault="00F44B8E" w:rsidP="003073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1610">
        <w:rPr>
          <w:rFonts w:ascii="Times New Roman" w:hAnsi="Times New Roman" w:cs="Times New Roman"/>
          <w:sz w:val="24"/>
          <w:szCs w:val="24"/>
        </w:rPr>
        <w:t xml:space="preserve">Przyjmuje się do realizacji </w:t>
      </w:r>
      <w:r w:rsidR="00307324" w:rsidRPr="00307324">
        <w:rPr>
          <w:rFonts w:ascii="Times New Roman" w:hAnsi="Times New Roman" w:cs="Times New Roman"/>
          <w:sz w:val="24"/>
          <w:szCs w:val="24"/>
        </w:rPr>
        <w:t xml:space="preserve">Ponadlokalną Strategię Rozwoju dla Gmin: Białopole, Kamień, Leśniowice, Wojsławice, Żmudź, Dubienka, Dorohusk, Horodło, na lata 2021 – 2027 </w:t>
      </w:r>
      <w:r w:rsidR="00307324">
        <w:rPr>
          <w:rFonts w:ascii="Times New Roman" w:hAnsi="Times New Roman" w:cs="Times New Roman"/>
          <w:sz w:val="24"/>
          <w:szCs w:val="24"/>
        </w:rPr>
        <w:br/>
      </w:r>
      <w:r w:rsidR="00307324" w:rsidRPr="00307324">
        <w:rPr>
          <w:rFonts w:ascii="Times New Roman" w:hAnsi="Times New Roman" w:cs="Times New Roman"/>
          <w:sz w:val="24"/>
          <w:szCs w:val="24"/>
        </w:rPr>
        <w:t>z perspektywą do 2035 roku</w:t>
      </w:r>
      <w:r w:rsidRPr="00791610">
        <w:rPr>
          <w:rFonts w:ascii="Times New Roman" w:hAnsi="Times New Roman" w:cs="Times New Roman"/>
          <w:sz w:val="24"/>
          <w:szCs w:val="24"/>
        </w:rPr>
        <w:t>, stanowiący załącznik do niniejszej uchwały.</w:t>
      </w:r>
    </w:p>
    <w:p w14:paraId="1C368998" w14:textId="77777777" w:rsidR="00F44B8E" w:rsidRPr="00791610" w:rsidRDefault="00F44B8E" w:rsidP="00F44B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3494264" w14:textId="77777777" w:rsidR="00F44B8E" w:rsidRPr="002812E0" w:rsidRDefault="00F44B8E" w:rsidP="00F44B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812E0">
        <w:rPr>
          <w:rFonts w:ascii="Times New Roman" w:hAnsi="Times New Roman" w:cs="Times New Roman"/>
          <w:b/>
          <w:sz w:val="24"/>
          <w:szCs w:val="24"/>
        </w:rPr>
        <w:t>§ 2.</w:t>
      </w:r>
    </w:p>
    <w:p w14:paraId="5C84DCAE" w14:textId="561F716B" w:rsidR="00F44B8E" w:rsidRPr="00791610" w:rsidRDefault="00F44B8E" w:rsidP="00F44B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91610">
        <w:rPr>
          <w:rFonts w:ascii="Times New Roman" w:hAnsi="Times New Roman" w:cs="Times New Roman"/>
          <w:sz w:val="24"/>
          <w:szCs w:val="24"/>
        </w:rPr>
        <w:t xml:space="preserve">Wykonanie uchwały powierza się </w:t>
      </w:r>
      <w:r w:rsidR="00CF3CB2">
        <w:rPr>
          <w:rFonts w:ascii="Times New Roman" w:hAnsi="Times New Roman" w:cs="Times New Roman"/>
          <w:sz w:val="24"/>
          <w:szCs w:val="24"/>
        </w:rPr>
        <w:t>Wójtowi Gminy Żmudź</w:t>
      </w:r>
    </w:p>
    <w:p w14:paraId="7012DDD8" w14:textId="77777777" w:rsidR="00F44B8E" w:rsidRPr="00791610" w:rsidRDefault="00F44B8E" w:rsidP="00F44B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4EE6D93" w14:textId="77777777" w:rsidR="00F44B8E" w:rsidRPr="002812E0" w:rsidRDefault="00F44B8E" w:rsidP="00F44B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812E0">
        <w:rPr>
          <w:rFonts w:ascii="Times New Roman" w:hAnsi="Times New Roman" w:cs="Times New Roman"/>
          <w:b/>
          <w:sz w:val="24"/>
          <w:szCs w:val="24"/>
        </w:rPr>
        <w:t>§ 3.</w:t>
      </w:r>
    </w:p>
    <w:p w14:paraId="19EE68B7" w14:textId="77777777" w:rsidR="00F44B8E" w:rsidRPr="00791610" w:rsidRDefault="00F44B8E" w:rsidP="00F44B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9161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791610">
        <w:rPr>
          <w:rFonts w:ascii="Times New Roman" w:hAnsi="Times New Roman" w:cs="Times New Roman"/>
          <w:sz w:val="24"/>
          <w:szCs w:val="24"/>
        </w:rPr>
        <w:t>Uchwała wchodzi w życie z dniem podjęcia.</w:t>
      </w:r>
    </w:p>
    <w:p w14:paraId="6A33E375" w14:textId="77777777" w:rsidR="00F44B8E" w:rsidRPr="00791610" w:rsidRDefault="00F44B8E" w:rsidP="00F44B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3A9FB6F" w14:textId="77777777" w:rsidR="00F44B8E" w:rsidRPr="00791610" w:rsidRDefault="00F44B8E" w:rsidP="00F44B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A75C695" w14:textId="19A87521" w:rsidR="0079156D" w:rsidRDefault="0079156D"/>
    <w:p w14:paraId="6EA22377" w14:textId="5D377A13" w:rsidR="002812E0" w:rsidRDefault="002812E0"/>
    <w:p w14:paraId="34530FD5" w14:textId="71932B8D" w:rsidR="002812E0" w:rsidRDefault="002812E0"/>
    <w:p w14:paraId="35FAC3DF" w14:textId="70392165" w:rsidR="002812E0" w:rsidRDefault="002812E0"/>
    <w:p w14:paraId="5AC3024C" w14:textId="063BF8F3" w:rsidR="002812E0" w:rsidRDefault="002812E0"/>
    <w:p w14:paraId="45CA45DD" w14:textId="7BE702FA" w:rsidR="002812E0" w:rsidRDefault="002812E0"/>
    <w:p w14:paraId="686A2CE6" w14:textId="4C496BF7" w:rsidR="002812E0" w:rsidRDefault="002812E0"/>
    <w:p w14:paraId="37BFB899" w14:textId="5119A591" w:rsidR="002812E0" w:rsidRDefault="002812E0"/>
    <w:p w14:paraId="5FF1794D" w14:textId="34E6BB87" w:rsidR="002812E0" w:rsidRDefault="002812E0"/>
    <w:p w14:paraId="6B90BE3F" w14:textId="77777777" w:rsidR="00D7626C" w:rsidRDefault="00D7626C"/>
    <w:p w14:paraId="12B4FC9E" w14:textId="444BF351" w:rsidR="002812E0" w:rsidRDefault="002812E0"/>
    <w:p w14:paraId="74AF6955" w14:textId="2B1E7A89" w:rsidR="002812E0" w:rsidRPr="00BC5D51" w:rsidRDefault="002812E0" w:rsidP="00BC5D51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C5D51">
        <w:rPr>
          <w:rFonts w:ascii="Times New Roman" w:hAnsi="Times New Roman" w:cs="Times New Roman"/>
          <w:b/>
          <w:bCs/>
          <w:sz w:val="24"/>
          <w:szCs w:val="24"/>
        </w:rPr>
        <w:t>UZASADNIENIE:</w:t>
      </w:r>
    </w:p>
    <w:p w14:paraId="41363746" w14:textId="2493B2C2" w:rsidR="00264AD9" w:rsidRPr="00877CE7" w:rsidRDefault="00264AD9" w:rsidP="00264AD9">
      <w:p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77CE7">
        <w:rPr>
          <w:rFonts w:ascii="Times New Roman" w:hAnsi="Times New Roman" w:cs="Times New Roman"/>
          <w:sz w:val="24"/>
          <w:szCs w:val="24"/>
        </w:rPr>
        <w:t>Artykuł 10g ustawy z dnia 8 marca 1990 roku o samorządzie gminnym (</w:t>
      </w:r>
      <w:proofErr w:type="spellStart"/>
      <w:r w:rsidRPr="00877CE7">
        <w:rPr>
          <w:rFonts w:ascii="Times New Roman" w:hAnsi="Times New Roman" w:cs="Times New Roman"/>
          <w:sz w:val="24"/>
          <w:szCs w:val="24"/>
        </w:rPr>
        <w:t>t.j</w:t>
      </w:r>
      <w:proofErr w:type="spellEnd"/>
      <w:r w:rsidRPr="00877CE7">
        <w:rPr>
          <w:rFonts w:ascii="Times New Roman" w:hAnsi="Times New Roman" w:cs="Times New Roman"/>
          <w:sz w:val="24"/>
          <w:szCs w:val="24"/>
        </w:rPr>
        <w:t xml:space="preserve">. </w:t>
      </w:r>
      <w:r w:rsidR="00307324" w:rsidRPr="00307324">
        <w:rPr>
          <w:rFonts w:ascii="Times New Roman" w:hAnsi="Times New Roman" w:cs="Times New Roman"/>
          <w:sz w:val="24"/>
          <w:szCs w:val="24"/>
        </w:rPr>
        <w:t>Dz.U. z 2024 poz. 609</w:t>
      </w:r>
      <w:r w:rsidRPr="00877CE7">
        <w:rPr>
          <w:rFonts w:ascii="Times New Roman" w:hAnsi="Times New Roman" w:cs="Times New Roman"/>
          <w:sz w:val="24"/>
          <w:szCs w:val="24"/>
        </w:rPr>
        <w:t xml:space="preserve">) stanowi między innymi, iż gminy sąsiadujące, powiązane ze sobą funkcjonalnie, mogą opracować strategię rozwoju ponadlokalnego będącą wspólną strategią rozwoju tych gmin </w:t>
      </w:r>
      <w:r w:rsidR="008B1342">
        <w:rPr>
          <w:rFonts w:ascii="Times New Roman" w:hAnsi="Times New Roman" w:cs="Times New Roman"/>
          <w:sz w:val="24"/>
          <w:szCs w:val="24"/>
        </w:rPr>
        <w:br/>
      </w:r>
      <w:r w:rsidRPr="00877CE7">
        <w:rPr>
          <w:rFonts w:ascii="Times New Roman" w:hAnsi="Times New Roman" w:cs="Times New Roman"/>
          <w:sz w:val="24"/>
          <w:szCs w:val="24"/>
        </w:rPr>
        <w:t xml:space="preserve">w zakresie ich terytorium. Strategia może być opracowana z udziałem powiatu. </w:t>
      </w:r>
    </w:p>
    <w:p w14:paraId="6F02216A" w14:textId="1929F733" w:rsidR="00BC5D51" w:rsidRPr="00877CE7" w:rsidRDefault="00BC5D51" w:rsidP="00BC5D5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7CE7">
        <w:rPr>
          <w:rFonts w:ascii="Times New Roman" w:hAnsi="Times New Roman" w:cs="Times New Roman"/>
          <w:sz w:val="24"/>
          <w:szCs w:val="24"/>
        </w:rPr>
        <w:t xml:space="preserve">W dniu </w:t>
      </w:r>
      <w:r w:rsidR="00D7626C">
        <w:rPr>
          <w:rFonts w:ascii="Times New Roman" w:hAnsi="Times New Roman" w:cs="Times New Roman"/>
          <w:sz w:val="24"/>
          <w:szCs w:val="24"/>
        </w:rPr>
        <w:t>…………..</w:t>
      </w:r>
      <w:r w:rsidR="00307324">
        <w:rPr>
          <w:rFonts w:ascii="Times New Roman" w:hAnsi="Times New Roman" w:cs="Times New Roman"/>
          <w:sz w:val="24"/>
          <w:szCs w:val="24"/>
        </w:rPr>
        <w:t xml:space="preserve"> r. Rada Gminy</w:t>
      </w:r>
      <w:r w:rsidRPr="00877CE7">
        <w:rPr>
          <w:rFonts w:ascii="Times New Roman" w:hAnsi="Times New Roman" w:cs="Times New Roman"/>
          <w:sz w:val="24"/>
          <w:szCs w:val="24"/>
        </w:rPr>
        <w:t xml:space="preserve"> </w:t>
      </w:r>
      <w:r w:rsidR="00CF3CB2">
        <w:rPr>
          <w:rFonts w:ascii="Times New Roman" w:hAnsi="Times New Roman" w:cs="Times New Roman"/>
          <w:sz w:val="24"/>
          <w:szCs w:val="24"/>
        </w:rPr>
        <w:t>Żmudź</w:t>
      </w:r>
      <w:r w:rsidRPr="00877CE7">
        <w:rPr>
          <w:rFonts w:ascii="Times New Roman" w:hAnsi="Times New Roman" w:cs="Times New Roman"/>
          <w:sz w:val="24"/>
          <w:szCs w:val="24"/>
        </w:rPr>
        <w:t xml:space="preserve"> podjęła Uchwałę </w:t>
      </w:r>
      <w:r w:rsidR="00D7626C" w:rsidRPr="00015D01">
        <w:rPr>
          <w:rFonts w:ascii="Times New Roman" w:hAnsi="Times New Roman" w:cs="Times New Roman"/>
          <w:sz w:val="24"/>
          <w:szCs w:val="24"/>
        </w:rPr>
        <w:t>……………</w:t>
      </w:r>
      <w:r w:rsidRPr="00877CE7">
        <w:rPr>
          <w:rFonts w:ascii="Times New Roman" w:hAnsi="Times New Roman" w:cs="Times New Roman"/>
          <w:sz w:val="24"/>
          <w:szCs w:val="24"/>
        </w:rPr>
        <w:t xml:space="preserve"> w sprawie wyrażenia zgody na zawarcie przez </w:t>
      </w:r>
      <w:r w:rsidR="00AB6928">
        <w:rPr>
          <w:rFonts w:ascii="Times New Roman" w:hAnsi="Times New Roman" w:cs="Times New Roman"/>
          <w:sz w:val="24"/>
          <w:szCs w:val="24"/>
        </w:rPr>
        <w:t>Gminę</w:t>
      </w:r>
      <w:r w:rsidRPr="00877CE7">
        <w:rPr>
          <w:rFonts w:ascii="Times New Roman" w:hAnsi="Times New Roman" w:cs="Times New Roman"/>
          <w:sz w:val="24"/>
          <w:szCs w:val="24"/>
        </w:rPr>
        <w:t xml:space="preserve"> </w:t>
      </w:r>
      <w:r w:rsidR="00CF3CB2">
        <w:rPr>
          <w:rFonts w:ascii="Times New Roman" w:hAnsi="Times New Roman" w:cs="Times New Roman"/>
          <w:sz w:val="24"/>
          <w:szCs w:val="24"/>
        </w:rPr>
        <w:t xml:space="preserve">Żmudź </w:t>
      </w:r>
      <w:r w:rsidRPr="00877CE7">
        <w:rPr>
          <w:rFonts w:ascii="Times New Roman" w:hAnsi="Times New Roman" w:cs="Times New Roman"/>
          <w:sz w:val="24"/>
          <w:szCs w:val="24"/>
        </w:rPr>
        <w:t xml:space="preserve"> porozumienia w sprawie przystąpienia do opracowania i wdrażania </w:t>
      </w:r>
      <w:r w:rsidR="008B1342" w:rsidRPr="008B1342">
        <w:rPr>
          <w:rFonts w:ascii="Times New Roman" w:hAnsi="Times New Roman" w:cs="Times New Roman"/>
          <w:sz w:val="24"/>
          <w:szCs w:val="24"/>
        </w:rPr>
        <w:t>„Ponadlokalnej Strategii Rozwoju dla  Gmin: Białopole, Kamień, Leśniowice, Wojsławice, Żmudź, Dubienka, Dorohusk, Horodło, na lata 2021 – 2027 z perspektywą do 2035 roku”</w:t>
      </w:r>
      <w:r w:rsidRPr="00877CE7">
        <w:rPr>
          <w:rFonts w:ascii="Times New Roman" w:hAnsi="Times New Roman" w:cs="Times New Roman"/>
          <w:sz w:val="24"/>
          <w:szCs w:val="24"/>
        </w:rPr>
        <w:t xml:space="preserve">. Porozumienie w sprawie opracowania i wdrażania powyższej Strategii zostało zawarte </w:t>
      </w:r>
      <w:r w:rsidR="00117BCD" w:rsidRPr="00877CE7">
        <w:rPr>
          <w:rFonts w:ascii="Times New Roman" w:hAnsi="Times New Roman" w:cs="Times New Roman"/>
          <w:sz w:val="24"/>
          <w:szCs w:val="24"/>
        </w:rPr>
        <w:t>przez wszystki</w:t>
      </w:r>
      <w:r w:rsidR="00805B18" w:rsidRPr="00877CE7">
        <w:rPr>
          <w:rFonts w:ascii="Times New Roman" w:hAnsi="Times New Roman" w:cs="Times New Roman"/>
          <w:sz w:val="24"/>
          <w:szCs w:val="24"/>
        </w:rPr>
        <w:t>e</w:t>
      </w:r>
      <w:r w:rsidR="00117BCD" w:rsidRPr="00877CE7">
        <w:rPr>
          <w:rFonts w:ascii="Times New Roman" w:hAnsi="Times New Roman" w:cs="Times New Roman"/>
          <w:sz w:val="24"/>
          <w:szCs w:val="24"/>
        </w:rPr>
        <w:t xml:space="preserve"> wymienion</w:t>
      </w:r>
      <w:r w:rsidR="00805B18" w:rsidRPr="00877CE7">
        <w:rPr>
          <w:rFonts w:ascii="Times New Roman" w:hAnsi="Times New Roman" w:cs="Times New Roman"/>
          <w:sz w:val="24"/>
          <w:szCs w:val="24"/>
        </w:rPr>
        <w:t>e</w:t>
      </w:r>
      <w:r w:rsidR="00117BCD" w:rsidRPr="00877CE7">
        <w:rPr>
          <w:rFonts w:ascii="Times New Roman" w:hAnsi="Times New Roman" w:cs="Times New Roman"/>
          <w:sz w:val="24"/>
          <w:szCs w:val="24"/>
        </w:rPr>
        <w:t xml:space="preserve"> wyżej </w:t>
      </w:r>
      <w:r w:rsidR="00805B18" w:rsidRPr="00877CE7">
        <w:rPr>
          <w:rFonts w:ascii="Times New Roman" w:hAnsi="Times New Roman" w:cs="Times New Roman"/>
          <w:sz w:val="24"/>
          <w:szCs w:val="24"/>
        </w:rPr>
        <w:t>Strony</w:t>
      </w:r>
      <w:r w:rsidR="00117BCD" w:rsidRPr="00877CE7">
        <w:rPr>
          <w:rFonts w:ascii="Times New Roman" w:hAnsi="Times New Roman" w:cs="Times New Roman"/>
          <w:sz w:val="24"/>
          <w:szCs w:val="24"/>
        </w:rPr>
        <w:t xml:space="preserve"> </w:t>
      </w:r>
      <w:r w:rsidRPr="00877CE7">
        <w:rPr>
          <w:rFonts w:ascii="Times New Roman" w:hAnsi="Times New Roman" w:cs="Times New Roman"/>
          <w:sz w:val="24"/>
          <w:szCs w:val="24"/>
        </w:rPr>
        <w:t xml:space="preserve">w </w:t>
      </w:r>
      <w:r w:rsidR="00D7626C">
        <w:rPr>
          <w:rFonts w:ascii="Times New Roman" w:hAnsi="Times New Roman" w:cs="Times New Roman"/>
          <w:sz w:val="24"/>
          <w:szCs w:val="24"/>
        </w:rPr>
        <w:t>dniu</w:t>
      </w:r>
      <w:r w:rsidR="008B1342">
        <w:rPr>
          <w:rFonts w:ascii="Times New Roman" w:hAnsi="Times New Roman" w:cs="Times New Roman"/>
          <w:sz w:val="24"/>
          <w:szCs w:val="24"/>
        </w:rPr>
        <w:t xml:space="preserve"> </w:t>
      </w:r>
      <w:r w:rsidR="008B1342" w:rsidRPr="000879F9">
        <w:rPr>
          <w:rFonts w:ascii="Times New Roman" w:hAnsi="Times New Roman" w:cs="Times New Roman"/>
          <w:sz w:val="24"/>
          <w:szCs w:val="24"/>
        </w:rPr>
        <w:t>30 marca 2023 r.</w:t>
      </w:r>
      <w:r w:rsidR="00025874" w:rsidRPr="000879F9">
        <w:rPr>
          <w:rFonts w:ascii="Times New Roman" w:hAnsi="Times New Roman" w:cs="Times New Roman"/>
          <w:sz w:val="24"/>
          <w:szCs w:val="24"/>
        </w:rPr>
        <w:t>, jako Partnerów porozumienia.</w:t>
      </w:r>
      <w:r w:rsidRPr="00877CE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01B93F2" w14:textId="31214548" w:rsidR="00877CE7" w:rsidRPr="00877CE7" w:rsidRDefault="00D80F94" w:rsidP="00BC5D5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7CE7">
        <w:rPr>
          <w:rFonts w:ascii="Times New Roman" w:hAnsi="Times New Roman" w:cs="Times New Roman"/>
          <w:sz w:val="24"/>
          <w:szCs w:val="24"/>
        </w:rPr>
        <w:t>Zgodnie z art. 3 pkt 3 ustawy z dnia 6 grudnia 2006 r. o zasadach prowadzenia polityki rozwoju (</w:t>
      </w:r>
      <w:proofErr w:type="spellStart"/>
      <w:r w:rsidRPr="00877CE7">
        <w:rPr>
          <w:rFonts w:ascii="Times New Roman" w:hAnsi="Times New Roman" w:cs="Times New Roman"/>
          <w:sz w:val="24"/>
          <w:szCs w:val="24"/>
        </w:rPr>
        <w:t>t.j</w:t>
      </w:r>
      <w:proofErr w:type="spellEnd"/>
      <w:r w:rsidRPr="00877CE7">
        <w:rPr>
          <w:rFonts w:ascii="Times New Roman" w:hAnsi="Times New Roman" w:cs="Times New Roman"/>
          <w:sz w:val="24"/>
          <w:szCs w:val="24"/>
        </w:rPr>
        <w:t xml:space="preserve">. </w:t>
      </w:r>
      <w:r w:rsidR="008B1342" w:rsidRPr="008B1342">
        <w:rPr>
          <w:rFonts w:ascii="Times New Roman" w:hAnsi="Times New Roman" w:cs="Times New Roman"/>
          <w:sz w:val="24"/>
          <w:szCs w:val="24"/>
        </w:rPr>
        <w:t>Dz. U. z 2024 r. poz. 324</w:t>
      </w:r>
      <w:r w:rsidRPr="00877CE7">
        <w:rPr>
          <w:rFonts w:ascii="Times New Roman" w:hAnsi="Times New Roman" w:cs="Times New Roman"/>
          <w:sz w:val="24"/>
          <w:szCs w:val="24"/>
        </w:rPr>
        <w:t xml:space="preserve">)  </w:t>
      </w:r>
      <w:r w:rsidR="008B1342">
        <w:rPr>
          <w:rFonts w:ascii="Times New Roman" w:hAnsi="Times New Roman" w:cs="Times New Roman"/>
          <w:sz w:val="24"/>
          <w:szCs w:val="24"/>
        </w:rPr>
        <w:t>Gmina</w:t>
      </w:r>
      <w:r w:rsidR="00E7277C" w:rsidRPr="00877CE7">
        <w:rPr>
          <w:rFonts w:ascii="Times New Roman" w:hAnsi="Times New Roman" w:cs="Times New Roman"/>
          <w:sz w:val="24"/>
          <w:szCs w:val="24"/>
        </w:rPr>
        <w:t xml:space="preserve"> </w:t>
      </w:r>
      <w:r w:rsidR="00D7626C">
        <w:rPr>
          <w:rFonts w:ascii="Times New Roman" w:hAnsi="Times New Roman" w:cs="Times New Roman"/>
          <w:sz w:val="24"/>
          <w:szCs w:val="24"/>
        </w:rPr>
        <w:t>……….</w:t>
      </w:r>
      <w:r w:rsidR="00E7277C" w:rsidRPr="00877CE7">
        <w:rPr>
          <w:rFonts w:ascii="Times New Roman" w:hAnsi="Times New Roman" w:cs="Times New Roman"/>
          <w:sz w:val="24"/>
          <w:szCs w:val="24"/>
        </w:rPr>
        <w:t xml:space="preserve"> </w:t>
      </w:r>
      <w:r w:rsidR="00025874" w:rsidRPr="00877CE7">
        <w:rPr>
          <w:rFonts w:ascii="Times New Roman" w:hAnsi="Times New Roman" w:cs="Times New Roman"/>
          <w:sz w:val="24"/>
          <w:szCs w:val="24"/>
        </w:rPr>
        <w:t>oraz w</w:t>
      </w:r>
      <w:r w:rsidR="00805B18" w:rsidRPr="00877CE7">
        <w:rPr>
          <w:rFonts w:ascii="Times New Roman" w:hAnsi="Times New Roman" w:cs="Times New Roman"/>
          <w:sz w:val="24"/>
          <w:szCs w:val="24"/>
        </w:rPr>
        <w:t xml:space="preserve">ymienieni wyżej Partnerzy, </w:t>
      </w:r>
      <w:r w:rsidRPr="00877CE7">
        <w:rPr>
          <w:rFonts w:ascii="Times New Roman" w:hAnsi="Times New Roman" w:cs="Times New Roman"/>
          <w:sz w:val="24"/>
          <w:szCs w:val="24"/>
        </w:rPr>
        <w:t xml:space="preserve">są podmiotami </w:t>
      </w:r>
      <w:r w:rsidR="00223D1E" w:rsidRPr="00877CE7">
        <w:rPr>
          <w:rFonts w:ascii="Times New Roman" w:hAnsi="Times New Roman" w:cs="Times New Roman"/>
          <w:sz w:val="24"/>
          <w:szCs w:val="24"/>
        </w:rPr>
        <w:t xml:space="preserve">zobowiązanymi do </w:t>
      </w:r>
      <w:r w:rsidRPr="00877CE7">
        <w:rPr>
          <w:rFonts w:ascii="Times New Roman" w:hAnsi="Times New Roman" w:cs="Times New Roman"/>
          <w:sz w:val="24"/>
          <w:szCs w:val="24"/>
        </w:rPr>
        <w:t>realiz</w:t>
      </w:r>
      <w:r w:rsidR="00223D1E" w:rsidRPr="00877CE7">
        <w:rPr>
          <w:rFonts w:ascii="Times New Roman" w:hAnsi="Times New Roman" w:cs="Times New Roman"/>
          <w:sz w:val="24"/>
          <w:szCs w:val="24"/>
        </w:rPr>
        <w:t xml:space="preserve">owania </w:t>
      </w:r>
      <w:r w:rsidRPr="00877CE7">
        <w:rPr>
          <w:rFonts w:ascii="Times New Roman" w:hAnsi="Times New Roman" w:cs="Times New Roman"/>
          <w:sz w:val="24"/>
          <w:szCs w:val="24"/>
        </w:rPr>
        <w:t>polityk</w:t>
      </w:r>
      <w:r w:rsidR="00223D1E" w:rsidRPr="00877CE7">
        <w:rPr>
          <w:rFonts w:ascii="Times New Roman" w:hAnsi="Times New Roman" w:cs="Times New Roman"/>
          <w:sz w:val="24"/>
          <w:szCs w:val="24"/>
        </w:rPr>
        <w:t>i</w:t>
      </w:r>
      <w:r w:rsidRPr="00877CE7">
        <w:rPr>
          <w:rFonts w:ascii="Times New Roman" w:hAnsi="Times New Roman" w:cs="Times New Roman"/>
          <w:sz w:val="24"/>
          <w:szCs w:val="24"/>
        </w:rPr>
        <w:t xml:space="preserve"> rozwoju zgodnie z </w:t>
      </w:r>
      <w:r w:rsidR="00BF4FC2" w:rsidRPr="00877CE7">
        <w:rPr>
          <w:rFonts w:ascii="Times New Roman" w:hAnsi="Times New Roman" w:cs="Times New Roman"/>
          <w:sz w:val="24"/>
          <w:szCs w:val="24"/>
        </w:rPr>
        <w:t>określonymi</w:t>
      </w:r>
      <w:r w:rsidR="00223D1E" w:rsidRPr="00877CE7">
        <w:rPr>
          <w:rFonts w:ascii="Times New Roman" w:hAnsi="Times New Roman" w:cs="Times New Roman"/>
          <w:sz w:val="24"/>
          <w:szCs w:val="24"/>
        </w:rPr>
        <w:t xml:space="preserve"> w tej ustawie </w:t>
      </w:r>
      <w:r w:rsidRPr="00877CE7">
        <w:rPr>
          <w:rFonts w:ascii="Times New Roman" w:hAnsi="Times New Roman" w:cs="Times New Roman"/>
          <w:sz w:val="24"/>
          <w:szCs w:val="24"/>
        </w:rPr>
        <w:t xml:space="preserve">zasadami. </w:t>
      </w:r>
      <w:r w:rsidR="00223D1E" w:rsidRPr="00877CE7">
        <w:rPr>
          <w:rFonts w:ascii="Times New Roman" w:hAnsi="Times New Roman" w:cs="Times New Roman"/>
          <w:sz w:val="24"/>
          <w:szCs w:val="24"/>
        </w:rPr>
        <w:t>N</w:t>
      </w:r>
      <w:r w:rsidR="00BF4FC2" w:rsidRPr="00877CE7">
        <w:rPr>
          <w:rFonts w:ascii="Times New Roman" w:hAnsi="Times New Roman" w:cs="Times New Roman"/>
          <w:sz w:val="24"/>
          <w:szCs w:val="24"/>
        </w:rPr>
        <w:t xml:space="preserve">a podstawie art. 9 pkt. 6 ustawy o zasadach prowadzenia polityki rozwoju </w:t>
      </w:r>
      <w:r w:rsidR="00223D1E" w:rsidRPr="00877CE7">
        <w:rPr>
          <w:rFonts w:ascii="Times New Roman" w:hAnsi="Times New Roman" w:cs="Times New Roman"/>
          <w:sz w:val="24"/>
          <w:szCs w:val="24"/>
        </w:rPr>
        <w:t xml:space="preserve">projekt </w:t>
      </w:r>
      <w:r w:rsidR="008B1342" w:rsidRPr="008B1342">
        <w:rPr>
          <w:rFonts w:ascii="Times New Roman" w:hAnsi="Times New Roman" w:cs="Times New Roman"/>
          <w:sz w:val="24"/>
          <w:szCs w:val="24"/>
        </w:rPr>
        <w:t>„Ponadlokalnej Strategii Rozwoju dla  Gmin: Białopole, Kamień, Leśniowice, Wojsławice, Żmudź, Dubienka, Dorohusk, Horodło, na lata 2021 – 2027 z perspektywą do 2035 roku”</w:t>
      </w:r>
      <w:r w:rsidR="008B1342">
        <w:rPr>
          <w:rFonts w:ascii="Times New Roman" w:hAnsi="Times New Roman" w:cs="Times New Roman"/>
          <w:sz w:val="24"/>
          <w:szCs w:val="24"/>
        </w:rPr>
        <w:t xml:space="preserve"> </w:t>
      </w:r>
      <w:r w:rsidR="00A94E30" w:rsidRPr="00877CE7">
        <w:rPr>
          <w:rFonts w:ascii="Times New Roman" w:hAnsi="Times New Roman" w:cs="Times New Roman"/>
          <w:sz w:val="24"/>
          <w:szCs w:val="24"/>
        </w:rPr>
        <w:t xml:space="preserve"> </w:t>
      </w:r>
      <w:r w:rsidR="00223D1E" w:rsidRPr="00877CE7">
        <w:rPr>
          <w:rFonts w:ascii="Times New Roman" w:hAnsi="Times New Roman" w:cs="Times New Roman"/>
          <w:sz w:val="24"/>
          <w:szCs w:val="24"/>
        </w:rPr>
        <w:t xml:space="preserve">jest jednym z instrumentów realizowania polityki rozwoju. </w:t>
      </w:r>
    </w:p>
    <w:p w14:paraId="49B0381D" w14:textId="1B3B8CD1" w:rsidR="00C15AA7" w:rsidRPr="00877CE7" w:rsidRDefault="008B1342" w:rsidP="00877CE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B1342">
        <w:rPr>
          <w:rFonts w:ascii="Times New Roman" w:hAnsi="Times New Roman" w:cs="Times New Roman"/>
          <w:sz w:val="24"/>
          <w:szCs w:val="24"/>
        </w:rPr>
        <w:t>Ponadlokaln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8B1342">
        <w:rPr>
          <w:rFonts w:ascii="Times New Roman" w:hAnsi="Times New Roman" w:cs="Times New Roman"/>
          <w:sz w:val="24"/>
          <w:szCs w:val="24"/>
        </w:rPr>
        <w:t xml:space="preserve"> Strategi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8B1342">
        <w:rPr>
          <w:rFonts w:ascii="Times New Roman" w:hAnsi="Times New Roman" w:cs="Times New Roman"/>
          <w:sz w:val="24"/>
          <w:szCs w:val="24"/>
        </w:rPr>
        <w:t xml:space="preserve"> Rozwoju </w:t>
      </w:r>
      <w:r w:rsidR="00877CE7" w:rsidRPr="00877CE7">
        <w:rPr>
          <w:rFonts w:ascii="Times New Roman" w:hAnsi="Times New Roman" w:cs="Times New Roman"/>
          <w:sz w:val="24"/>
          <w:szCs w:val="24"/>
        </w:rPr>
        <w:t>została opracowana z wykorzystaniem metodologii partycypacyjno-eksperckiej. W proces je</w:t>
      </w:r>
      <w:r w:rsidR="00224669">
        <w:rPr>
          <w:rFonts w:ascii="Times New Roman" w:hAnsi="Times New Roman" w:cs="Times New Roman"/>
          <w:sz w:val="24"/>
          <w:szCs w:val="24"/>
        </w:rPr>
        <w:t>j</w:t>
      </w:r>
      <w:r w:rsidR="00877CE7" w:rsidRPr="00877CE7">
        <w:rPr>
          <w:rFonts w:ascii="Times New Roman" w:hAnsi="Times New Roman" w:cs="Times New Roman"/>
          <w:sz w:val="24"/>
          <w:szCs w:val="24"/>
        </w:rPr>
        <w:t xml:space="preserve"> powstawania zaangażowano mieszkańców, władze </w:t>
      </w:r>
      <w:r w:rsidR="00224669">
        <w:rPr>
          <w:rFonts w:ascii="Times New Roman" w:hAnsi="Times New Roman" w:cs="Times New Roman"/>
          <w:sz w:val="24"/>
          <w:szCs w:val="24"/>
        </w:rPr>
        <w:br/>
      </w:r>
      <w:r w:rsidR="00877CE7" w:rsidRPr="00877CE7">
        <w:rPr>
          <w:rFonts w:ascii="Times New Roman" w:hAnsi="Times New Roman" w:cs="Times New Roman"/>
          <w:sz w:val="24"/>
          <w:szCs w:val="24"/>
        </w:rPr>
        <w:t xml:space="preserve">i pracowników samorządowych oraz ekspertów zewnętrznych. Dokument jest odpowiedzią na zidentyfikowane potrzeby i problemy rozwojowe, a poprzez realizację zaplanowanych kierunków działań pozwoli na osiągnięcie wyznaczonych celów strategicznych </w:t>
      </w:r>
      <w:r w:rsidR="00224669">
        <w:rPr>
          <w:rFonts w:ascii="Times New Roman" w:hAnsi="Times New Roman" w:cs="Times New Roman"/>
          <w:sz w:val="24"/>
          <w:szCs w:val="24"/>
        </w:rPr>
        <w:br/>
      </w:r>
      <w:r w:rsidR="00877CE7" w:rsidRPr="00877CE7">
        <w:rPr>
          <w:rFonts w:ascii="Times New Roman" w:hAnsi="Times New Roman" w:cs="Times New Roman"/>
          <w:sz w:val="24"/>
          <w:szCs w:val="24"/>
        </w:rPr>
        <w:t xml:space="preserve">i rozwojowych oraz realizację wskazanej wizji rozwoju obszaru funkcjonalnego. Zaplanowane w dokumencie strategicznym działania mają służyć długotrwałej poprawie warunków społecznych, gospodarczych, środowiskowych, klimatycznych i demograficznych. Dokument ma na celu umożliwienie odpowiedniego planowania działań rozwojowych na obszarze kilku, powiązanych ze sobą funkcjonalnie gmin wchodzących w skład </w:t>
      </w:r>
      <w:r w:rsidR="00D7626C">
        <w:rPr>
          <w:rFonts w:ascii="Times New Roman" w:hAnsi="Times New Roman" w:cs="Times New Roman"/>
          <w:sz w:val="24"/>
          <w:szCs w:val="24"/>
        </w:rPr>
        <w:t>OF</w:t>
      </w:r>
      <w:r w:rsidR="00877CE7" w:rsidRPr="00877CE7">
        <w:rPr>
          <w:rFonts w:ascii="Times New Roman" w:hAnsi="Times New Roman" w:cs="Times New Roman"/>
          <w:sz w:val="24"/>
          <w:szCs w:val="24"/>
        </w:rPr>
        <w:t xml:space="preserve">. Współpraca w niniejszym zakresie będzie miała kluczowe znaczenie zwłaszcza w odniesieniu do planowania inwestycji, których zasięg i oddziaływanie wykraczają poza terytorium jednej gminy. Stanowi również dobrą podstawę do podejmowania decyzji przez poszczególne gminy o sposobie i zakresie dostarczania społecznościom lokalnym wybranych usług publicznych. </w:t>
      </w:r>
      <w:r w:rsidRPr="008B1342">
        <w:rPr>
          <w:rFonts w:ascii="Times New Roman" w:hAnsi="Times New Roman" w:cs="Times New Roman"/>
          <w:sz w:val="24"/>
          <w:szCs w:val="24"/>
        </w:rPr>
        <w:t>Ponadlokaln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8B1342">
        <w:rPr>
          <w:rFonts w:ascii="Times New Roman" w:hAnsi="Times New Roman" w:cs="Times New Roman"/>
          <w:sz w:val="24"/>
          <w:szCs w:val="24"/>
        </w:rPr>
        <w:t xml:space="preserve"> Strategi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8B1342">
        <w:rPr>
          <w:rFonts w:ascii="Times New Roman" w:hAnsi="Times New Roman" w:cs="Times New Roman"/>
          <w:sz w:val="24"/>
          <w:szCs w:val="24"/>
        </w:rPr>
        <w:t xml:space="preserve"> Rozwoju </w:t>
      </w:r>
      <w:r w:rsidR="00877CE7" w:rsidRPr="00877CE7">
        <w:rPr>
          <w:rFonts w:ascii="Times New Roman" w:hAnsi="Times New Roman" w:cs="Times New Roman"/>
          <w:sz w:val="24"/>
          <w:szCs w:val="24"/>
        </w:rPr>
        <w:t xml:space="preserve">może więc przynieść wymierne korzyści rozwojowe, </w:t>
      </w:r>
      <w:r w:rsidR="00224669">
        <w:rPr>
          <w:rFonts w:ascii="Times New Roman" w:hAnsi="Times New Roman" w:cs="Times New Roman"/>
          <w:sz w:val="24"/>
          <w:szCs w:val="24"/>
        </w:rPr>
        <w:br/>
      </w:r>
      <w:r w:rsidR="00877CE7" w:rsidRPr="00877CE7">
        <w:rPr>
          <w:rFonts w:ascii="Times New Roman" w:hAnsi="Times New Roman" w:cs="Times New Roman"/>
          <w:sz w:val="24"/>
          <w:szCs w:val="24"/>
        </w:rPr>
        <w:t>w szczególności przez dostosowanie planów inwestycyjnych poszczególnych jednostek samorządu terytorialnego i uwzględnienie w nich potrzeb całego obszaru funkcjonalnego objętego strategią, jak również przez realizowanie wspólnych przedsięwzięć inwestycyjnych.</w:t>
      </w:r>
    </w:p>
    <w:p w14:paraId="57293F34" w14:textId="62D92ECE" w:rsidR="00376FD1" w:rsidRPr="00877CE7" w:rsidRDefault="00376FD1" w:rsidP="00BC5D5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7CE7">
        <w:rPr>
          <w:rFonts w:ascii="Times New Roman" w:hAnsi="Times New Roman" w:cs="Times New Roman"/>
          <w:sz w:val="24"/>
          <w:szCs w:val="24"/>
        </w:rPr>
        <w:t xml:space="preserve">Przedstawiony projekt </w:t>
      </w:r>
      <w:r w:rsidR="006B3879" w:rsidRPr="006B3879">
        <w:rPr>
          <w:rFonts w:ascii="Times New Roman" w:hAnsi="Times New Roman" w:cs="Times New Roman"/>
          <w:sz w:val="24"/>
          <w:szCs w:val="24"/>
        </w:rPr>
        <w:t>Ponadlokalnej Strategii Rozwoju</w:t>
      </w:r>
      <w:r w:rsidR="00877CE7">
        <w:rPr>
          <w:rFonts w:ascii="Times New Roman" w:hAnsi="Times New Roman" w:cs="Times New Roman"/>
          <w:sz w:val="24"/>
          <w:szCs w:val="24"/>
        </w:rPr>
        <w:t xml:space="preserve"> </w:t>
      </w:r>
      <w:r w:rsidRPr="00877CE7">
        <w:rPr>
          <w:rFonts w:ascii="Times New Roman" w:hAnsi="Times New Roman" w:cs="Times New Roman"/>
          <w:sz w:val="24"/>
          <w:szCs w:val="24"/>
        </w:rPr>
        <w:t xml:space="preserve">podlegał konsultacjom społecznym trwającym od </w:t>
      </w:r>
      <w:r w:rsidR="00AB6928" w:rsidRPr="00015D01">
        <w:rPr>
          <w:rFonts w:ascii="Times New Roman" w:hAnsi="Times New Roman" w:cs="Times New Roman"/>
          <w:sz w:val="24"/>
          <w:szCs w:val="24"/>
        </w:rPr>
        <w:t>31 stycznia 2024 r. do dnia 20 marca 2024</w:t>
      </w:r>
      <w:r w:rsidR="00AB6928">
        <w:rPr>
          <w:rFonts w:ascii="Times New Roman" w:hAnsi="Times New Roman" w:cs="Times New Roman"/>
          <w:sz w:val="24"/>
          <w:szCs w:val="24"/>
        </w:rPr>
        <w:t xml:space="preserve"> r</w:t>
      </w:r>
      <w:r w:rsidRPr="00877CE7">
        <w:rPr>
          <w:rFonts w:ascii="Times New Roman" w:hAnsi="Times New Roman" w:cs="Times New Roman"/>
          <w:sz w:val="24"/>
          <w:szCs w:val="24"/>
        </w:rPr>
        <w:t>. na zasadach i</w:t>
      </w:r>
      <w:r w:rsidR="00D7626C">
        <w:rPr>
          <w:rFonts w:ascii="Times New Roman" w:hAnsi="Times New Roman" w:cs="Times New Roman"/>
          <w:sz w:val="24"/>
          <w:szCs w:val="24"/>
        </w:rPr>
        <w:t xml:space="preserve"> </w:t>
      </w:r>
      <w:r w:rsidRPr="00877CE7">
        <w:rPr>
          <w:rFonts w:ascii="Times New Roman" w:hAnsi="Times New Roman" w:cs="Times New Roman"/>
          <w:sz w:val="24"/>
          <w:szCs w:val="24"/>
        </w:rPr>
        <w:t xml:space="preserve">w formach zgodnych z </w:t>
      </w:r>
      <w:r w:rsidR="00A46355" w:rsidRPr="00877CE7">
        <w:rPr>
          <w:rFonts w:ascii="Times New Roman" w:hAnsi="Times New Roman" w:cs="Times New Roman"/>
          <w:sz w:val="24"/>
          <w:szCs w:val="24"/>
        </w:rPr>
        <w:t xml:space="preserve">ustawą o zasadach prowadzenia polityki rozwoju. Ponadto, </w:t>
      </w:r>
      <w:r w:rsidR="004542FB" w:rsidRPr="00877CE7">
        <w:rPr>
          <w:rFonts w:ascii="Times New Roman" w:hAnsi="Times New Roman" w:cs="Times New Roman"/>
          <w:sz w:val="24"/>
          <w:szCs w:val="24"/>
        </w:rPr>
        <w:t xml:space="preserve">projekt </w:t>
      </w:r>
      <w:r w:rsidR="00A46355" w:rsidRPr="00877CE7">
        <w:rPr>
          <w:rFonts w:ascii="Times New Roman" w:hAnsi="Times New Roman" w:cs="Times New Roman"/>
          <w:sz w:val="24"/>
          <w:szCs w:val="24"/>
        </w:rPr>
        <w:t>otrzymał pozytywną opinię Zarządu Województwa Lubelskiego wyrażoną Uchwałą</w:t>
      </w:r>
      <w:r w:rsidR="00D7626C">
        <w:rPr>
          <w:rFonts w:ascii="Times New Roman" w:hAnsi="Times New Roman" w:cs="Times New Roman"/>
          <w:sz w:val="24"/>
          <w:szCs w:val="24"/>
        </w:rPr>
        <w:t xml:space="preserve"> </w:t>
      </w:r>
      <w:r w:rsidR="006B3879">
        <w:rPr>
          <w:rFonts w:ascii="Times New Roman" w:hAnsi="Times New Roman" w:cs="Times New Roman"/>
          <w:sz w:val="24"/>
          <w:szCs w:val="24"/>
        </w:rPr>
        <w:t>DXLV/9619/2024 z dnia 30.01.</w:t>
      </w:r>
      <w:r w:rsidR="006B3879" w:rsidRPr="006B3879">
        <w:rPr>
          <w:rFonts w:ascii="Times New Roman" w:hAnsi="Times New Roman" w:cs="Times New Roman"/>
          <w:sz w:val="24"/>
          <w:szCs w:val="24"/>
        </w:rPr>
        <w:t xml:space="preserve">2024 </w:t>
      </w:r>
      <w:r w:rsidR="00A46355" w:rsidRPr="006B3879">
        <w:rPr>
          <w:rFonts w:ascii="Times New Roman" w:hAnsi="Times New Roman" w:cs="Times New Roman"/>
          <w:sz w:val="24"/>
          <w:szCs w:val="24"/>
        </w:rPr>
        <w:t>r.</w:t>
      </w:r>
      <w:r w:rsidR="00A46355" w:rsidRPr="00877CE7">
        <w:rPr>
          <w:rFonts w:ascii="Times New Roman" w:hAnsi="Times New Roman" w:cs="Times New Roman"/>
          <w:sz w:val="24"/>
          <w:szCs w:val="24"/>
        </w:rPr>
        <w:t xml:space="preserve"> </w:t>
      </w:r>
      <w:r w:rsidR="00D7626C">
        <w:rPr>
          <w:rFonts w:ascii="Times New Roman" w:hAnsi="Times New Roman" w:cs="Times New Roman"/>
          <w:sz w:val="24"/>
          <w:szCs w:val="24"/>
        </w:rPr>
        <w:t>D</w:t>
      </w:r>
      <w:r w:rsidR="006348CA" w:rsidRPr="00877CE7">
        <w:rPr>
          <w:rFonts w:ascii="Times New Roman" w:hAnsi="Times New Roman" w:cs="Times New Roman"/>
          <w:sz w:val="24"/>
          <w:szCs w:val="24"/>
        </w:rPr>
        <w:t xml:space="preserve">la projektu Strategii została również opracowana </w:t>
      </w:r>
      <w:r w:rsidR="006348CA" w:rsidRPr="00D7626C">
        <w:rPr>
          <w:rFonts w:ascii="Times New Roman" w:hAnsi="Times New Roman" w:cs="Times New Roman"/>
          <w:sz w:val="24"/>
          <w:szCs w:val="24"/>
        </w:rPr>
        <w:t>Prognoza</w:t>
      </w:r>
      <w:r w:rsidR="003C68A2" w:rsidRPr="00D7626C">
        <w:rPr>
          <w:rFonts w:ascii="Times New Roman" w:hAnsi="Times New Roman" w:cs="Times New Roman"/>
          <w:sz w:val="24"/>
          <w:szCs w:val="24"/>
        </w:rPr>
        <w:t xml:space="preserve"> </w:t>
      </w:r>
      <w:r w:rsidR="006348CA" w:rsidRPr="00D7626C">
        <w:rPr>
          <w:rFonts w:ascii="Times New Roman" w:hAnsi="Times New Roman" w:cs="Times New Roman"/>
          <w:sz w:val="24"/>
          <w:szCs w:val="24"/>
        </w:rPr>
        <w:t xml:space="preserve">oddziaływania na środowisko. </w:t>
      </w:r>
      <w:r w:rsidR="00E1585B" w:rsidRPr="00D7626C">
        <w:rPr>
          <w:rFonts w:ascii="Times New Roman" w:hAnsi="Times New Roman" w:cs="Times New Roman"/>
          <w:sz w:val="24"/>
          <w:szCs w:val="24"/>
        </w:rPr>
        <w:t xml:space="preserve">Dokument został pozytywnie zaopiniowany przez Regionalną Dyrekcję Ochrony </w:t>
      </w:r>
      <w:r w:rsidR="00D7626C" w:rsidRPr="00D7626C">
        <w:rPr>
          <w:rFonts w:ascii="Times New Roman" w:hAnsi="Times New Roman" w:cs="Times New Roman"/>
          <w:sz w:val="24"/>
          <w:szCs w:val="24"/>
        </w:rPr>
        <w:t>Środowiska</w:t>
      </w:r>
      <w:r w:rsidR="00E1585B" w:rsidRPr="00D7626C">
        <w:rPr>
          <w:rFonts w:ascii="Times New Roman" w:hAnsi="Times New Roman" w:cs="Times New Roman"/>
          <w:sz w:val="24"/>
          <w:szCs w:val="24"/>
        </w:rPr>
        <w:t xml:space="preserve"> oraz Państwową Wojewódzką Inspekcję Sanitarną.</w:t>
      </w:r>
      <w:r w:rsidR="00E1585B">
        <w:rPr>
          <w:rFonts w:ascii="Times New Roman" w:hAnsi="Times New Roman" w:cs="Times New Roman"/>
          <w:sz w:val="24"/>
          <w:szCs w:val="24"/>
          <w:shd w:val="clear" w:color="auto" w:fill="C45911" w:themeFill="accent2" w:themeFillShade="BF"/>
        </w:rPr>
        <w:t xml:space="preserve"> </w:t>
      </w:r>
    </w:p>
    <w:p w14:paraId="31F71CD2" w14:textId="654B7AEF" w:rsidR="00C15AA7" w:rsidRPr="00877CE7" w:rsidRDefault="003C68A2" w:rsidP="00BC5D5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7CE7">
        <w:rPr>
          <w:rFonts w:ascii="Times New Roman" w:hAnsi="Times New Roman" w:cs="Times New Roman"/>
          <w:sz w:val="24"/>
          <w:szCs w:val="24"/>
        </w:rPr>
        <w:lastRenderedPageBreak/>
        <w:t xml:space="preserve">Zgodnie z </w:t>
      </w:r>
      <w:r w:rsidR="00562470" w:rsidRPr="00877CE7">
        <w:rPr>
          <w:rFonts w:ascii="Times New Roman" w:hAnsi="Times New Roman" w:cs="Times New Roman"/>
          <w:sz w:val="24"/>
          <w:szCs w:val="24"/>
        </w:rPr>
        <w:t xml:space="preserve">art. 18 ust. 2 pkt 6a ustawy o samorządzie gminnym </w:t>
      </w:r>
      <w:r w:rsidR="004F52EA" w:rsidRPr="00877CE7">
        <w:rPr>
          <w:rFonts w:ascii="Times New Roman" w:hAnsi="Times New Roman" w:cs="Times New Roman"/>
          <w:sz w:val="24"/>
          <w:szCs w:val="24"/>
        </w:rPr>
        <w:t xml:space="preserve">przyjmowanie programów rozwoju w trybie określonym w przepisach o zasadach prowadzenia polityki rozwoju należy do wyłącznej kompetencji Rady </w:t>
      </w:r>
      <w:r w:rsidR="00CF3CB2">
        <w:rPr>
          <w:rFonts w:ascii="Times New Roman" w:hAnsi="Times New Roman" w:cs="Times New Roman"/>
          <w:sz w:val="24"/>
          <w:szCs w:val="24"/>
        </w:rPr>
        <w:t>Gminy Żmudź</w:t>
      </w:r>
    </w:p>
    <w:p w14:paraId="1CD18092" w14:textId="472C16E5" w:rsidR="00264AD9" w:rsidRPr="00877CE7" w:rsidRDefault="009B2EA8" w:rsidP="00BC5D51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77CE7">
        <w:rPr>
          <w:rFonts w:ascii="Times New Roman" w:hAnsi="Times New Roman" w:cs="Times New Roman"/>
          <w:sz w:val="24"/>
          <w:szCs w:val="24"/>
        </w:rPr>
        <w:t xml:space="preserve">Przyjęcie </w:t>
      </w:r>
      <w:r w:rsidRPr="006B3879">
        <w:rPr>
          <w:rFonts w:ascii="Times New Roman" w:hAnsi="Times New Roman" w:cs="Times New Roman"/>
          <w:b/>
          <w:sz w:val="24"/>
          <w:szCs w:val="24"/>
        </w:rPr>
        <w:t>Uchwały w</w:t>
      </w:r>
      <w:r w:rsidRPr="00877CE7">
        <w:rPr>
          <w:rFonts w:ascii="Times New Roman" w:hAnsi="Times New Roman" w:cs="Times New Roman"/>
          <w:b/>
          <w:sz w:val="24"/>
          <w:szCs w:val="24"/>
        </w:rPr>
        <w:t xml:space="preserve"> sprawie przyjęcia </w:t>
      </w:r>
      <w:r w:rsidR="006B3879" w:rsidRPr="006B3879">
        <w:rPr>
          <w:rFonts w:ascii="Times New Roman" w:hAnsi="Times New Roman" w:cs="Times New Roman"/>
          <w:b/>
          <w:sz w:val="24"/>
          <w:szCs w:val="24"/>
        </w:rPr>
        <w:t xml:space="preserve">Ponadlokalnej Strategii Rozwoju dla Gmin: </w:t>
      </w:r>
      <w:r w:rsidR="006B3879" w:rsidRPr="006B3879">
        <w:rPr>
          <w:rFonts w:ascii="Times New Roman" w:hAnsi="Times New Roman" w:cs="Times New Roman"/>
          <w:b/>
          <w:sz w:val="24"/>
          <w:szCs w:val="24"/>
        </w:rPr>
        <w:br/>
        <w:t xml:space="preserve">Białopole, Kamień, Leśniowice, Wojsławice, Żmudź, Dubienka, Dorohusk, Horodło, </w:t>
      </w:r>
      <w:r w:rsidR="006B3879" w:rsidRPr="006B3879">
        <w:rPr>
          <w:rFonts w:ascii="Times New Roman" w:hAnsi="Times New Roman" w:cs="Times New Roman"/>
          <w:b/>
          <w:sz w:val="24"/>
          <w:szCs w:val="24"/>
        </w:rPr>
        <w:br/>
        <w:t>na lata 2021 – 2027 z perspektywą do 2035 roku</w:t>
      </w:r>
      <w:r w:rsidRPr="00877CE7">
        <w:rPr>
          <w:rFonts w:ascii="Times New Roman" w:hAnsi="Times New Roman" w:cs="Times New Roman"/>
          <w:b/>
          <w:sz w:val="24"/>
          <w:szCs w:val="24"/>
        </w:rPr>
        <w:t>, pozwoli na</w:t>
      </w:r>
      <w:r w:rsidR="003C627D" w:rsidRPr="00877CE7">
        <w:rPr>
          <w:rFonts w:ascii="Times New Roman" w:hAnsi="Times New Roman" w:cs="Times New Roman"/>
          <w:b/>
          <w:sz w:val="24"/>
          <w:szCs w:val="24"/>
        </w:rPr>
        <w:t xml:space="preserve"> jej </w:t>
      </w:r>
      <w:r w:rsidRPr="00877CE7">
        <w:rPr>
          <w:rFonts w:ascii="Times New Roman" w:hAnsi="Times New Roman" w:cs="Times New Roman"/>
          <w:b/>
          <w:sz w:val="24"/>
          <w:szCs w:val="24"/>
        </w:rPr>
        <w:t>realizację</w:t>
      </w:r>
      <w:r w:rsidR="003C627D" w:rsidRPr="00877CE7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Pr="00877CE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62658755" w14:textId="1A1318AE" w:rsidR="003C627D" w:rsidRPr="00877CE7" w:rsidRDefault="003C627D" w:rsidP="00BC5D51">
      <w:pPr>
        <w:spacing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77CE7">
        <w:rPr>
          <w:rFonts w:ascii="Times New Roman" w:hAnsi="Times New Roman" w:cs="Times New Roman"/>
          <w:bCs/>
          <w:sz w:val="24"/>
          <w:szCs w:val="24"/>
        </w:rPr>
        <w:t>Strategia wejdzie w życie po przyjęciu przez Rady wszystkich Partnerów.</w:t>
      </w:r>
    </w:p>
    <w:p w14:paraId="670138A3" w14:textId="77777777" w:rsidR="002812E0" w:rsidRPr="002812E0" w:rsidRDefault="002812E0" w:rsidP="002812E0">
      <w:pPr>
        <w:jc w:val="both"/>
        <w:rPr>
          <w:rFonts w:ascii="Calibri" w:hAnsi="Calibri" w:cs="Calibri"/>
          <w:b/>
          <w:bCs/>
          <w:sz w:val="24"/>
          <w:szCs w:val="24"/>
        </w:rPr>
      </w:pPr>
    </w:p>
    <w:p w14:paraId="3B514A65" w14:textId="389FC654" w:rsidR="002812E0" w:rsidRDefault="002812E0"/>
    <w:p w14:paraId="648862D9" w14:textId="5F4512F8" w:rsidR="002812E0" w:rsidRDefault="002812E0"/>
    <w:p w14:paraId="77F5A2C2" w14:textId="77777777" w:rsidR="002812E0" w:rsidRDefault="002812E0"/>
    <w:sectPr w:rsidR="002812E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4B8E"/>
    <w:rsid w:val="00015D01"/>
    <w:rsid w:val="00025874"/>
    <w:rsid w:val="000879F9"/>
    <w:rsid w:val="000F57B2"/>
    <w:rsid w:val="00117BCD"/>
    <w:rsid w:val="001852E7"/>
    <w:rsid w:val="00223D1E"/>
    <w:rsid w:val="00224669"/>
    <w:rsid w:val="00264AD9"/>
    <w:rsid w:val="002812E0"/>
    <w:rsid w:val="00307324"/>
    <w:rsid w:val="00376FD1"/>
    <w:rsid w:val="003C2465"/>
    <w:rsid w:val="003C627D"/>
    <w:rsid w:val="003C68A2"/>
    <w:rsid w:val="004542FB"/>
    <w:rsid w:val="00496816"/>
    <w:rsid w:val="004F52EA"/>
    <w:rsid w:val="00500148"/>
    <w:rsid w:val="00562470"/>
    <w:rsid w:val="00581C42"/>
    <w:rsid w:val="00594A20"/>
    <w:rsid w:val="005E589E"/>
    <w:rsid w:val="006348CA"/>
    <w:rsid w:val="006B3879"/>
    <w:rsid w:val="006E7545"/>
    <w:rsid w:val="0079156D"/>
    <w:rsid w:val="00791610"/>
    <w:rsid w:val="00805B18"/>
    <w:rsid w:val="00877CE7"/>
    <w:rsid w:val="008B1342"/>
    <w:rsid w:val="009A021D"/>
    <w:rsid w:val="009B2EA8"/>
    <w:rsid w:val="00A1397A"/>
    <w:rsid w:val="00A46355"/>
    <w:rsid w:val="00A94E30"/>
    <w:rsid w:val="00AB6928"/>
    <w:rsid w:val="00B20D60"/>
    <w:rsid w:val="00B46DB5"/>
    <w:rsid w:val="00BC5D51"/>
    <w:rsid w:val="00BF0BF9"/>
    <w:rsid w:val="00BF4FC2"/>
    <w:rsid w:val="00C15AA7"/>
    <w:rsid w:val="00CF3CB2"/>
    <w:rsid w:val="00D7626C"/>
    <w:rsid w:val="00D80F94"/>
    <w:rsid w:val="00E1585B"/>
    <w:rsid w:val="00E7277C"/>
    <w:rsid w:val="00F44B8E"/>
    <w:rsid w:val="00F638D3"/>
    <w:rsid w:val="00FC7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C7B5E8"/>
  <w15:docId w15:val="{C7748274-3B7C-437A-ABB0-8D0FB5CCA3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44B8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758</Words>
  <Characters>4549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a.karczmarczyk</cp:lastModifiedBy>
  <cp:revision>2</cp:revision>
  <dcterms:created xsi:type="dcterms:W3CDTF">2024-05-13T10:42:00Z</dcterms:created>
  <dcterms:modified xsi:type="dcterms:W3CDTF">2024-05-13T10:42:00Z</dcterms:modified>
</cp:coreProperties>
</file>