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5AF" w:rsidRPr="001C351C" w:rsidRDefault="001C351C" w:rsidP="00930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30BA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5937">
        <w:rPr>
          <w:rFonts w:ascii="Times New Roman" w:hAnsi="Times New Roman" w:cs="Times New Roman"/>
          <w:b/>
          <w:bCs/>
          <w:sz w:val="24"/>
          <w:szCs w:val="24"/>
        </w:rPr>
        <w:t>chwała</w:t>
      </w:r>
      <w:r w:rsidR="00930BA1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BE593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77527"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-PROJEKT-</w:t>
      </w:r>
    </w:p>
    <w:p w:rsidR="00930BA1" w:rsidRDefault="00930BA1" w:rsidP="00930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E5937">
        <w:rPr>
          <w:rFonts w:ascii="Times New Roman" w:hAnsi="Times New Roman" w:cs="Times New Roman"/>
          <w:b/>
          <w:bCs/>
          <w:sz w:val="24"/>
          <w:szCs w:val="24"/>
        </w:rPr>
        <w:t>ady</w:t>
      </w:r>
      <w:r w:rsidR="00AA7437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BE5937">
        <w:rPr>
          <w:rFonts w:ascii="Times New Roman" w:hAnsi="Times New Roman" w:cs="Times New Roman"/>
          <w:b/>
          <w:bCs/>
          <w:sz w:val="24"/>
          <w:szCs w:val="24"/>
        </w:rPr>
        <w:t>miny</w:t>
      </w:r>
      <w:r w:rsidR="00AA7437">
        <w:rPr>
          <w:rFonts w:ascii="Times New Roman" w:hAnsi="Times New Roman" w:cs="Times New Roman"/>
          <w:b/>
          <w:bCs/>
          <w:sz w:val="24"/>
          <w:szCs w:val="24"/>
        </w:rPr>
        <w:t xml:space="preserve"> Ż</w:t>
      </w:r>
      <w:r w:rsidR="00BE5937">
        <w:rPr>
          <w:rFonts w:ascii="Times New Roman" w:hAnsi="Times New Roman" w:cs="Times New Roman"/>
          <w:b/>
          <w:bCs/>
          <w:sz w:val="24"/>
          <w:szCs w:val="24"/>
        </w:rPr>
        <w:t>mudź</w:t>
      </w:r>
    </w:p>
    <w:p w:rsidR="00AA7437" w:rsidRDefault="00AA7437" w:rsidP="00930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077527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:rsidR="00AA7437" w:rsidRDefault="00AA7437" w:rsidP="00AA7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437" w:rsidRDefault="00AA7437" w:rsidP="00AA7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pobierania,                        a także określenia szczegółowych warunków przyznawania usług sąsiedzkich, wymiaru                 i zakresu usług sąsiedzkich oraz sposobu rozliczania wykonywania takich usług</w:t>
      </w:r>
    </w:p>
    <w:p w:rsidR="00AA7437" w:rsidRDefault="00AA7437" w:rsidP="00AA7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437" w:rsidRDefault="00AA7437" w:rsidP="00AA7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 podstawie art. 18 ust. 2 pkt 15 i art.40 ust.1 ustawy z dnia 8 marca 1990 r. o samorządzie gminnym (Dz. U. z 2024 r. poz.</w:t>
      </w:r>
      <w:r w:rsidR="00136260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art.50 ust.</w:t>
      </w:r>
      <w:r w:rsidR="00136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i ust.</w:t>
      </w:r>
      <w:r w:rsidR="00B6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6a ustawy </w:t>
      </w:r>
      <w:r w:rsidR="00A844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12 marca 2004 r. o pomocy społecznej (Dz.</w:t>
      </w:r>
      <w:r w:rsidR="002B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4414">
        <w:rPr>
          <w:rFonts w:ascii="Times New Roman" w:hAnsi="Times New Roman" w:cs="Times New Roman"/>
          <w:sz w:val="24"/>
          <w:szCs w:val="24"/>
        </w:rPr>
        <w:t>. z 2024 r. poz.1283</w:t>
      </w:r>
      <w:r w:rsidR="00136260">
        <w:rPr>
          <w:rFonts w:ascii="Times New Roman" w:hAnsi="Times New Roman" w:cs="Times New Roman"/>
          <w:sz w:val="24"/>
          <w:szCs w:val="24"/>
        </w:rPr>
        <w:t>,</w:t>
      </w:r>
      <w:r w:rsidR="00A8441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44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4414">
        <w:rPr>
          <w:rFonts w:ascii="Times New Roman" w:hAnsi="Times New Roman" w:cs="Times New Roman"/>
          <w:sz w:val="24"/>
          <w:szCs w:val="24"/>
        </w:rPr>
        <w:t>. zm.) Rada Gminy Żmud</w:t>
      </w:r>
      <w:r w:rsidR="00136260">
        <w:rPr>
          <w:rFonts w:ascii="Times New Roman" w:hAnsi="Times New Roman" w:cs="Times New Roman"/>
          <w:sz w:val="24"/>
          <w:szCs w:val="24"/>
        </w:rPr>
        <w:t>ź</w:t>
      </w:r>
      <w:r w:rsidR="00A84414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A84414" w:rsidRDefault="00A84414" w:rsidP="00A8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4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84414" w:rsidRDefault="00A84414" w:rsidP="00D628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określa szczegółowe warunki przyznawania i odpłatności za usługi opiekuńcze </w:t>
      </w:r>
      <w:r w:rsidR="00C7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specjalistyczne usługi opiekuńcze, z wyłączeniem specjalistycznych usług opiekuńczych dla osób z zaburzeniami psychicznymi, oraz szczegółowe warunki częściowego lub całkowitego zwolnienia od opłat, jak również tryb ich pobierania.</w:t>
      </w:r>
    </w:p>
    <w:p w:rsidR="00A84414" w:rsidRDefault="00A84414" w:rsidP="00D628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określa również szczegółowe warunki przyznawania usług sąsiedzkich, wymiar </w:t>
      </w:r>
      <w:r w:rsidR="00C7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zakres usług sąsiedzkich oraz sposób rozliczania wykon</w:t>
      </w:r>
      <w:r w:rsidR="001C351C">
        <w:rPr>
          <w:rFonts w:ascii="Times New Roman" w:hAnsi="Times New Roman" w:cs="Times New Roman"/>
          <w:sz w:val="24"/>
          <w:szCs w:val="24"/>
        </w:rPr>
        <w:t>ywa</w:t>
      </w:r>
      <w:r>
        <w:rPr>
          <w:rFonts w:ascii="Times New Roman" w:hAnsi="Times New Roman" w:cs="Times New Roman"/>
          <w:sz w:val="24"/>
          <w:szCs w:val="24"/>
        </w:rPr>
        <w:t>nia takich usług.</w:t>
      </w:r>
    </w:p>
    <w:p w:rsidR="00A84414" w:rsidRDefault="00A84414" w:rsidP="00A8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41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84414" w:rsidRDefault="00A84414" w:rsidP="00A8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formie usług opiekuńczych, w tym usług sąsiedzkich</w:t>
      </w:r>
      <w:r w:rsidR="00726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F2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specjalistycznych usług opiekuńczych, z wyłączeniem specjalistycznych usług opiekuńczych dla osób z zaburzeniami psychicznymi, jest organizowana i przyznawana </w:t>
      </w:r>
      <w:r w:rsidR="0034199E">
        <w:rPr>
          <w:rFonts w:ascii="Times New Roman" w:hAnsi="Times New Roman" w:cs="Times New Roman"/>
          <w:sz w:val="24"/>
          <w:szCs w:val="24"/>
        </w:rPr>
        <w:t>przy uwzględnieniu zgł</w:t>
      </w:r>
      <w:r w:rsidR="001C351C">
        <w:rPr>
          <w:rFonts w:ascii="Times New Roman" w:hAnsi="Times New Roman" w:cs="Times New Roman"/>
          <w:sz w:val="24"/>
          <w:szCs w:val="24"/>
        </w:rPr>
        <w:t>o</w:t>
      </w:r>
      <w:r w:rsidR="0034199E">
        <w:rPr>
          <w:rFonts w:ascii="Times New Roman" w:hAnsi="Times New Roman" w:cs="Times New Roman"/>
          <w:sz w:val="24"/>
          <w:szCs w:val="24"/>
        </w:rPr>
        <w:t>sz</w:t>
      </w:r>
      <w:r w:rsidR="001C351C">
        <w:rPr>
          <w:rFonts w:ascii="Times New Roman" w:hAnsi="Times New Roman" w:cs="Times New Roman"/>
          <w:sz w:val="24"/>
          <w:szCs w:val="24"/>
        </w:rPr>
        <w:t>o</w:t>
      </w:r>
      <w:r w:rsidR="0034199E">
        <w:rPr>
          <w:rFonts w:ascii="Times New Roman" w:hAnsi="Times New Roman" w:cs="Times New Roman"/>
          <w:sz w:val="24"/>
          <w:szCs w:val="24"/>
        </w:rPr>
        <w:t>nych potrzeb                        i możliwości ich realizacji.</w:t>
      </w:r>
    </w:p>
    <w:p w:rsidR="0034199E" w:rsidRDefault="0034199E" w:rsidP="003419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99E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34199E" w:rsidRPr="002B79EF" w:rsidRDefault="0034199E" w:rsidP="002B79E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>Usługi opiekuńcze w formie usług sąsiedzkich świadczone w miejscu zamieszkania świadczeniobiorcy realizowane są w zakresie obejmującym pomoc w zaspakajaniu podstawowych potrzeb życiowych, podstawową opiekę higieniczno-pielęgnacyjną oraz pomoc w utrzymaniu kontaktów z otoczeniem.</w:t>
      </w:r>
    </w:p>
    <w:p w:rsidR="0034199E" w:rsidRDefault="0034199E" w:rsidP="00F00AE1">
      <w:pPr>
        <w:pStyle w:val="Akapitzlist"/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usług jest dostosowany do indywidualnych potrzeb osoby, na rzecz której są świadczone usługi.</w:t>
      </w:r>
    </w:p>
    <w:p w:rsidR="0034199E" w:rsidRDefault="0034199E" w:rsidP="00F00AE1">
      <w:pPr>
        <w:pStyle w:val="Akapitzlist"/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AE1">
        <w:rPr>
          <w:rFonts w:ascii="Times New Roman" w:hAnsi="Times New Roman" w:cs="Times New Roman"/>
          <w:sz w:val="24"/>
          <w:szCs w:val="24"/>
        </w:rPr>
        <w:t xml:space="preserve">Usługi sąsiedzkie mogą być przyznane w charakterze uzupełniającym również osobie, nad którą sprawuje opiekę rodzina, a także wspólnie zamieszkujący małżonek, wstępni i zstępni. </w:t>
      </w:r>
    </w:p>
    <w:p w:rsidR="0034199E" w:rsidRPr="00F00AE1" w:rsidRDefault="0034199E" w:rsidP="00F00AE1">
      <w:pPr>
        <w:pStyle w:val="Akapitzlist"/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AE1">
        <w:rPr>
          <w:rFonts w:ascii="Times New Roman" w:hAnsi="Times New Roman" w:cs="Times New Roman"/>
          <w:sz w:val="24"/>
          <w:szCs w:val="24"/>
        </w:rPr>
        <w:t xml:space="preserve">Usługi opiekuńcze w formie usług sąsiedzkich mogą być świadczone siedem dni </w:t>
      </w:r>
      <w:r w:rsidR="005908DC" w:rsidRPr="00F00A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0AE1">
        <w:rPr>
          <w:rFonts w:ascii="Times New Roman" w:hAnsi="Times New Roman" w:cs="Times New Roman"/>
          <w:sz w:val="24"/>
          <w:szCs w:val="24"/>
        </w:rPr>
        <w:t>w tygodniu w wymiarze nie</w:t>
      </w:r>
      <w:r w:rsidR="005908DC" w:rsidRPr="00F00AE1">
        <w:rPr>
          <w:rFonts w:ascii="Times New Roman" w:hAnsi="Times New Roman" w:cs="Times New Roman"/>
          <w:sz w:val="24"/>
          <w:szCs w:val="24"/>
        </w:rPr>
        <w:t xml:space="preserve"> większym niż 40 godzin miesięcznie.</w:t>
      </w:r>
    </w:p>
    <w:p w:rsidR="005908DC" w:rsidRPr="005908DC" w:rsidRDefault="005908DC" w:rsidP="005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8DC" w:rsidRDefault="005908DC" w:rsidP="00590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5908DC" w:rsidRDefault="005908DC" w:rsidP="00590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Wydatki na usługi opiekuńcze, w tym usługi sąsiedzkie</w:t>
      </w:r>
      <w:r w:rsidR="00920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F0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specjalistyczne usługi opiekuńcze podlegają zwrotowi w części lub całości od świadczeniobiorcy, jeżeli dochód osoby samotnie gospodarującej lub dochód na osobę w rodzinie przekracza wysokość kwoty kryterium dochodowego określonego w art.8 ust. 1 pkt 1 lub 2 ustawy z dnia 12 marca 2004 r. o pomocy społecznej.</w:t>
      </w:r>
    </w:p>
    <w:p w:rsidR="001F3618" w:rsidRPr="001F3618" w:rsidRDefault="001F3618" w:rsidP="001F3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61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908DC" w:rsidRDefault="001F3618" w:rsidP="00590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Wartość </w:t>
      </w:r>
      <w:r w:rsidR="009209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godziny usługi opiekuńczej, w tym usługi sąsiedzkiej, ustala się jako równowartość </w:t>
      </w:r>
      <w:r w:rsidR="000775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najniższej emerytury wskazanej w Komunikacie Prezesa Zakładu Ubezpieczeń Społecznych, opublikowanym w Dzienniku Urzędowym Rzeczpospolitej Polskiej „Monitor Polski”.</w:t>
      </w:r>
    </w:p>
    <w:p w:rsidR="00CC5280" w:rsidRDefault="00CC5280" w:rsidP="00CC5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8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CC5280" w:rsidRDefault="006C03E3" w:rsidP="00C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3E3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9209F0">
        <w:rPr>
          <w:rFonts w:ascii="Times New Roman" w:hAnsi="Times New Roman" w:cs="Times New Roman"/>
          <w:sz w:val="24"/>
          <w:szCs w:val="24"/>
        </w:rPr>
        <w:t>1</w:t>
      </w:r>
      <w:r w:rsidRPr="006C03E3">
        <w:rPr>
          <w:rFonts w:ascii="Times New Roman" w:hAnsi="Times New Roman" w:cs="Times New Roman"/>
          <w:sz w:val="24"/>
          <w:szCs w:val="24"/>
        </w:rPr>
        <w:t xml:space="preserve"> godziny specjalistycznej usługi opiekuńczej ustala się jako równowartość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5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najniższej emerytury wskazanej  Komunikacie Prezesa Zakładu Ubezpieczeń Społecznych, opublikowanym w Dzienniku Urzędowym Rzeczypospolitej Polskiej „Monitor Polski”</w:t>
      </w:r>
      <w:r w:rsidR="00CB41BC">
        <w:rPr>
          <w:rFonts w:ascii="Times New Roman" w:hAnsi="Times New Roman" w:cs="Times New Roman"/>
          <w:sz w:val="24"/>
          <w:szCs w:val="24"/>
        </w:rPr>
        <w:t>.</w:t>
      </w:r>
    </w:p>
    <w:p w:rsidR="00CB41BC" w:rsidRDefault="00CB41BC" w:rsidP="003E1B1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E1B1B" w:rsidRDefault="003E1B1B" w:rsidP="003E1B1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E1B1B">
        <w:rPr>
          <w:rFonts w:ascii="Times New Roman" w:hAnsi="Times New Roman" w:cs="Times New Roman"/>
          <w:sz w:val="24"/>
          <w:szCs w:val="24"/>
        </w:rPr>
        <w:t>Ustala się tabel</w:t>
      </w:r>
      <w:r w:rsidR="001C351C">
        <w:rPr>
          <w:rFonts w:ascii="Times New Roman" w:hAnsi="Times New Roman" w:cs="Times New Roman"/>
          <w:sz w:val="24"/>
          <w:szCs w:val="24"/>
        </w:rPr>
        <w:t>ę</w:t>
      </w:r>
      <w:r w:rsidRPr="003E1B1B">
        <w:rPr>
          <w:rFonts w:ascii="Times New Roman" w:hAnsi="Times New Roman" w:cs="Times New Roman"/>
          <w:sz w:val="24"/>
          <w:szCs w:val="24"/>
        </w:rPr>
        <w:t xml:space="preserve"> odpłatności za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E1B1B">
        <w:rPr>
          <w:rFonts w:ascii="Times New Roman" w:hAnsi="Times New Roman" w:cs="Times New Roman"/>
          <w:sz w:val="24"/>
          <w:szCs w:val="24"/>
        </w:rPr>
        <w:t>wiadczone usługi, zgodnie z załącznikiem do niniejszej uchwały.</w:t>
      </w:r>
    </w:p>
    <w:p w:rsidR="003E1B1B" w:rsidRDefault="003E1B1B" w:rsidP="003E1B1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1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E1B1B" w:rsidRPr="000253D0" w:rsidRDefault="003E1B1B" w:rsidP="00F00AE1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53D0">
        <w:rPr>
          <w:rFonts w:ascii="Times New Roman" w:hAnsi="Times New Roman" w:cs="Times New Roman"/>
          <w:sz w:val="24"/>
          <w:szCs w:val="24"/>
        </w:rPr>
        <w:t xml:space="preserve">Miesięczną odpłatność za usługi opiekuńcze, w tym usługi sąsiedzkie, lub specjalistyczne usługi opiekuńcze, z wyłączeniem specjalistycznych usług opiekuńczych dla osób  </w:t>
      </w:r>
      <w:r w:rsidR="00C72E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53D0">
        <w:rPr>
          <w:rFonts w:ascii="Times New Roman" w:hAnsi="Times New Roman" w:cs="Times New Roman"/>
          <w:sz w:val="24"/>
          <w:szCs w:val="24"/>
        </w:rPr>
        <w:t>z zaburzeniami psychicznymi, ustala się jako iloczyn dni,</w:t>
      </w:r>
      <w:r w:rsidR="00C72E08">
        <w:rPr>
          <w:rFonts w:ascii="Times New Roman" w:hAnsi="Times New Roman" w:cs="Times New Roman"/>
          <w:sz w:val="24"/>
          <w:szCs w:val="24"/>
        </w:rPr>
        <w:t xml:space="preserve"> </w:t>
      </w:r>
      <w:r w:rsidRPr="000253D0">
        <w:rPr>
          <w:rFonts w:ascii="Times New Roman" w:hAnsi="Times New Roman" w:cs="Times New Roman"/>
          <w:sz w:val="24"/>
          <w:szCs w:val="24"/>
        </w:rPr>
        <w:t xml:space="preserve">w których była </w:t>
      </w:r>
      <w:r w:rsidR="000253D0" w:rsidRPr="000253D0">
        <w:rPr>
          <w:rFonts w:ascii="Times New Roman" w:hAnsi="Times New Roman" w:cs="Times New Roman"/>
          <w:sz w:val="24"/>
          <w:szCs w:val="24"/>
        </w:rPr>
        <w:t>ś</w:t>
      </w:r>
      <w:r w:rsidRPr="000253D0">
        <w:rPr>
          <w:rFonts w:ascii="Times New Roman" w:hAnsi="Times New Roman" w:cs="Times New Roman"/>
          <w:sz w:val="24"/>
          <w:szCs w:val="24"/>
        </w:rPr>
        <w:t>wiadczona pomoc w danym miesiącu, wymiaru usług opiekuńczych, kosztu jednej godziny</w:t>
      </w:r>
      <w:r w:rsidR="000253D0" w:rsidRPr="000253D0">
        <w:rPr>
          <w:rFonts w:ascii="Times New Roman" w:hAnsi="Times New Roman" w:cs="Times New Roman"/>
          <w:sz w:val="24"/>
          <w:szCs w:val="24"/>
        </w:rPr>
        <w:t xml:space="preserve"> usług opiekuńczych oraz % kosztu usługi 1 godziny.</w:t>
      </w:r>
    </w:p>
    <w:p w:rsidR="000253D0" w:rsidRDefault="000253D0" w:rsidP="00F00AE1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53D0">
        <w:rPr>
          <w:rFonts w:ascii="Times New Roman" w:hAnsi="Times New Roman" w:cs="Times New Roman"/>
          <w:sz w:val="24"/>
          <w:szCs w:val="24"/>
        </w:rPr>
        <w:t>Wykonywane usługi sąsiedzkie</w:t>
      </w:r>
      <w:r>
        <w:rPr>
          <w:rFonts w:ascii="Times New Roman" w:hAnsi="Times New Roman" w:cs="Times New Roman"/>
          <w:sz w:val="24"/>
          <w:szCs w:val="24"/>
        </w:rPr>
        <w:t xml:space="preserve"> dokumentowane są miesięcznymi kartami pracy, które każdorazowo potwierdza świadczeniobiorca </w:t>
      </w:r>
      <w:r w:rsidR="00125F4C">
        <w:rPr>
          <w:rFonts w:ascii="Times New Roman" w:hAnsi="Times New Roman" w:cs="Times New Roman"/>
          <w:sz w:val="24"/>
          <w:szCs w:val="24"/>
        </w:rPr>
        <w:t>lub w uzasadnionych przypadkach członek</w:t>
      </w:r>
      <w:r w:rsidR="001C351C">
        <w:rPr>
          <w:rFonts w:ascii="Times New Roman" w:hAnsi="Times New Roman" w:cs="Times New Roman"/>
          <w:sz w:val="24"/>
          <w:szCs w:val="24"/>
        </w:rPr>
        <w:t xml:space="preserve"> jego</w:t>
      </w:r>
      <w:r w:rsidR="00125F4C">
        <w:rPr>
          <w:rFonts w:ascii="Times New Roman" w:hAnsi="Times New Roman" w:cs="Times New Roman"/>
          <w:sz w:val="24"/>
          <w:szCs w:val="24"/>
        </w:rPr>
        <w:t xml:space="preserve"> rodziny.</w:t>
      </w:r>
    </w:p>
    <w:p w:rsidR="00125F4C" w:rsidRDefault="00125F4C" w:rsidP="00125F4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4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25F4C" w:rsidRDefault="00125F4C" w:rsidP="00F00AE1">
      <w:pPr>
        <w:pStyle w:val="Akapitzlist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zobowiązana do ponoszenia odpłatności za usługi opiekuńcze, w tym usługi sąsiedzkie, oraz specjalistyczne usługi opiekuńcze, z wyłączeniem specjalistycznych usług opiekuńczych dla osób z zaburzeniami psychicznymi, na jej wniosek lub wniosek pracownika socjalnego może być częściowo lub całkowicie zwolniona z ustalonej odpłatności.</w:t>
      </w:r>
    </w:p>
    <w:p w:rsidR="00125F4C" w:rsidRDefault="00125F4C" w:rsidP="00F00AE1">
      <w:pPr>
        <w:pStyle w:val="Akapitzlist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Całkowite zwolnienie z ustalonej odpłatności przysługuje w przypadku:</w:t>
      </w:r>
    </w:p>
    <w:p w:rsidR="00125F4C" w:rsidRDefault="00125F4C" w:rsidP="00125F4C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korzystania z co najmniej dwóch </w:t>
      </w:r>
      <w:r w:rsidRPr="00125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rodzajów usług – po przedstawieniu dowodu zapłaty za usługę;</w:t>
      </w:r>
    </w:p>
    <w:p w:rsidR="00125F4C" w:rsidRDefault="00125F4C" w:rsidP="00125F4C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 ponoszenia opłat za członka rodziny w domu pomocy społecznej, ośrodku wsparcia – po przedstawieniu dowodu wpłaty;</w:t>
      </w:r>
    </w:p>
    <w:p w:rsidR="00125F4C" w:rsidRDefault="00125F4C" w:rsidP="00125F4C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więcej niż jedna osoba w rodzinie wymaga pomocy w formie usług, w tym co najmniej jedna jest obłożnie chora.</w:t>
      </w:r>
    </w:p>
    <w:p w:rsidR="00125F4C" w:rsidRDefault="00125F4C" w:rsidP="00125F4C">
      <w:pPr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F4C" w:rsidRDefault="00D07E51" w:rsidP="00F00AE1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Częściowe zwolnienie z ustalonej odpłatności przysługuje w przypadku:</w:t>
      </w:r>
    </w:p>
    <w:p w:rsidR="00D07E51" w:rsidRDefault="00D07E51" w:rsidP="00D07E51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udokumentowanych wydatków na leki i leczenie stanowiących ponad 40% dochodu osoby lub rodziny korzystającej z usług:</w:t>
      </w:r>
    </w:p>
    <w:p w:rsidR="00D07E51" w:rsidRDefault="00D07E51" w:rsidP="00D07E51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udokumentowanego zdarzenia losowego.</w:t>
      </w:r>
    </w:p>
    <w:p w:rsidR="00D07E51" w:rsidRDefault="00D07E51" w:rsidP="00F00AE1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Zwolnienie, o którym mowa w ust.1 nie może być dłuższe niż 3 miesiące w roku.</w:t>
      </w:r>
    </w:p>
    <w:p w:rsidR="00D07E51" w:rsidRDefault="00D07E51" w:rsidP="00D07E51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D07E51" w:rsidRDefault="00D07E51" w:rsidP="00D07E5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świadczenie usług opiekuńczych, w tym usług sąsiedzkich, lub specjalistycznych</w:t>
      </w:r>
      <w:r w:rsidR="00863DFD">
        <w:rPr>
          <w:rFonts w:ascii="Times New Roman" w:hAnsi="Times New Roman" w:cs="Times New Roman"/>
          <w:sz w:val="24"/>
          <w:szCs w:val="24"/>
        </w:rPr>
        <w:t xml:space="preserve"> usług opiekuńczych, z wyłączeniem specjalistycznych usług opiekuńczych dla osób </w:t>
      </w:r>
      <w:r w:rsidR="002213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63DFD">
        <w:rPr>
          <w:rFonts w:ascii="Times New Roman" w:hAnsi="Times New Roman" w:cs="Times New Roman"/>
          <w:sz w:val="24"/>
          <w:szCs w:val="24"/>
        </w:rPr>
        <w:t xml:space="preserve">z zaburzeniami psychicznymi, uiszcza się na rachunek bankowy Ośrodka </w:t>
      </w:r>
      <w:r w:rsidR="00E569E5">
        <w:rPr>
          <w:rFonts w:ascii="Times New Roman" w:hAnsi="Times New Roman" w:cs="Times New Roman"/>
          <w:sz w:val="24"/>
          <w:szCs w:val="24"/>
        </w:rPr>
        <w:t>P</w:t>
      </w:r>
      <w:r w:rsidR="00863DFD">
        <w:rPr>
          <w:rFonts w:ascii="Times New Roman" w:hAnsi="Times New Roman" w:cs="Times New Roman"/>
          <w:sz w:val="24"/>
          <w:szCs w:val="24"/>
        </w:rPr>
        <w:t xml:space="preserve">omocy Społecznej w Żmudzi w terminie </w:t>
      </w:r>
      <w:r w:rsidR="00E569E5">
        <w:rPr>
          <w:rFonts w:ascii="Times New Roman" w:hAnsi="Times New Roman" w:cs="Times New Roman"/>
          <w:sz w:val="24"/>
          <w:szCs w:val="24"/>
        </w:rPr>
        <w:t xml:space="preserve">do dnia </w:t>
      </w:r>
      <w:r w:rsidR="00863DFD">
        <w:rPr>
          <w:rFonts w:ascii="Times New Roman" w:hAnsi="Times New Roman" w:cs="Times New Roman"/>
          <w:sz w:val="24"/>
          <w:szCs w:val="24"/>
        </w:rPr>
        <w:t>1</w:t>
      </w:r>
      <w:r w:rsidR="00E569E5">
        <w:rPr>
          <w:rFonts w:ascii="Times New Roman" w:hAnsi="Times New Roman" w:cs="Times New Roman"/>
          <w:sz w:val="24"/>
          <w:szCs w:val="24"/>
        </w:rPr>
        <w:t>0-go</w:t>
      </w:r>
      <w:r w:rsidR="00863DFD">
        <w:rPr>
          <w:rFonts w:ascii="Times New Roman" w:hAnsi="Times New Roman" w:cs="Times New Roman"/>
          <w:sz w:val="24"/>
          <w:szCs w:val="24"/>
        </w:rPr>
        <w:t xml:space="preserve"> </w:t>
      </w:r>
      <w:r w:rsidR="00E569E5">
        <w:rPr>
          <w:rFonts w:ascii="Times New Roman" w:hAnsi="Times New Roman" w:cs="Times New Roman"/>
          <w:sz w:val="24"/>
          <w:szCs w:val="24"/>
        </w:rPr>
        <w:t xml:space="preserve">każdego miesiąca następującego </w:t>
      </w:r>
      <w:r w:rsidR="00863DFD">
        <w:rPr>
          <w:rFonts w:ascii="Times New Roman" w:hAnsi="Times New Roman" w:cs="Times New Roman"/>
          <w:sz w:val="24"/>
          <w:szCs w:val="24"/>
        </w:rPr>
        <w:t xml:space="preserve"> po  miesiąc</w:t>
      </w:r>
      <w:r w:rsidR="00E569E5">
        <w:rPr>
          <w:rFonts w:ascii="Times New Roman" w:hAnsi="Times New Roman" w:cs="Times New Roman"/>
          <w:sz w:val="24"/>
          <w:szCs w:val="24"/>
        </w:rPr>
        <w:t>u</w:t>
      </w:r>
      <w:r w:rsidR="00863DFD">
        <w:rPr>
          <w:rFonts w:ascii="Times New Roman" w:hAnsi="Times New Roman" w:cs="Times New Roman"/>
          <w:sz w:val="24"/>
          <w:szCs w:val="24"/>
        </w:rPr>
        <w:t>, w którym były świadczone.</w:t>
      </w:r>
    </w:p>
    <w:p w:rsidR="00863DFD" w:rsidRDefault="00863DFD" w:rsidP="00863DFD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863DFD" w:rsidRDefault="00863DFD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XXXVIII/204/2010  Rady Gminy Żmudź z dnia 27 kwietnia 2010 r. </w:t>
      </w:r>
      <w:r w:rsidR="002213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szczegółowych warunków przyznawania i </w:t>
      </w:r>
      <w:r w:rsidR="00CF4DAB">
        <w:rPr>
          <w:rFonts w:ascii="Times New Roman" w:hAnsi="Times New Roman" w:cs="Times New Roman"/>
          <w:sz w:val="24"/>
          <w:szCs w:val="24"/>
        </w:rPr>
        <w:t xml:space="preserve">ponoszenia </w:t>
      </w:r>
      <w:r>
        <w:rPr>
          <w:rFonts w:ascii="Times New Roman" w:hAnsi="Times New Roman" w:cs="Times New Roman"/>
          <w:sz w:val="24"/>
          <w:szCs w:val="24"/>
        </w:rPr>
        <w:t>odpłatności za usługi opiekuńcze i specjalistyczne usługi opiekuńcze</w:t>
      </w:r>
      <w:r w:rsidR="00CF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szczegółowych warunków częściowego lub całkowitego zwolnienia od opłat, jak również trybu ich pobierania (</w:t>
      </w:r>
      <w:r w:rsidR="002213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z. Urz. Woj. Lub.</w:t>
      </w:r>
      <w:r w:rsidR="00E569E5">
        <w:rPr>
          <w:rFonts w:ascii="Times New Roman" w:hAnsi="Times New Roman" w:cs="Times New Roman"/>
          <w:sz w:val="24"/>
          <w:szCs w:val="24"/>
        </w:rPr>
        <w:t xml:space="preserve"> </w:t>
      </w:r>
      <w:r w:rsidR="002B79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69E5">
        <w:rPr>
          <w:rFonts w:ascii="Times New Roman" w:hAnsi="Times New Roman" w:cs="Times New Roman"/>
          <w:sz w:val="24"/>
          <w:szCs w:val="24"/>
        </w:rPr>
        <w:t>z 20</w:t>
      </w:r>
      <w:r w:rsidR="001C351C">
        <w:rPr>
          <w:rFonts w:ascii="Times New Roman" w:hAnsi="Times New Roman" w:cs="Times New Roman"/>
          <w:sz w:val="24"/>
          <w:szCs w:val="24"/>
        </w:rPr>
        <w:t>1</w:t>
      </w:r>
      <w:r w:rsidR="00E569E5">
        <w:rPr>
          <w:rFonts w:ascii="Times New Roman" w:hAnsi="Times New Roman" w:cs="Times New Roman"/>
          <w:sz w:val="24"/>
          <w:szCs w:val="24"/>
        </w:rPr>
        <w:t>0 r. Nr 67 poz.134</w:t>
      </w:r>
      <w:r w:rsidR="001C351C">
        <w:rPr>
          <w:rFonts w:ascii="Times New Roman" w:hAnsi="Times New Roman" w:cs="Times New Roman"/>
          <w:sz w:val="24"/>
          <w:szCs w:val="24"/>
        </w:rPr>
        <w:t xml:space="preserve">7, z </w:t>
      </w:r>
      <w:proofErr w:type="spellStart"/>
      <w:r w:rsidR="001C35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C351C">
        <w:rPr>
          <w:rFonts w:ascii="Times New Roman" w:hAnsi="Times New Roman" w:cs="Times New Roman"/>
          <w:sz w:val="24"/>
          <w:szCs w:val="24"/>
        </w:rPr>
        <w:t>. zm.</w:t>
      </w:r>
      <w:r w:rsidR="005437B1">
        <w:rPr>
          <w:rFonts w:ascii="Times New Roman" w:hAnsi="Times New Roman" w:cs="Times New Roman"/>
          <w:sz w:val="24"/>
          <w:szCs w:val="24"/>
        </w:rPr>
        <w:t>)</w:t>
      </w:r>
      <w:r w:rsidR="00077527">
        <w:rPr>
          <w:rFonts w:ascii="Times New Roman" w:hAnsi="Times New Roman" w:cs="Times New Roman"/>
          <w:sz w:val="24"/>
          <w:szCs w:val="24"/>
        </w:rPr>
        <w:t>.</w:t>
      </w:r>
    </w:p>
    <w:p w:rsidR="00863DFD" w:rsidRDefault="00863DFD" w:rsidP="00863DFD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863DFD" w:rsidRDefault="00863DFD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Wykonanie </w:t>
      </w:r>
      <w:r w:rsidR="00726FF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 powierza się Wójtowi Gminy Żmudź.</w:t>
      </w:r>
    </w:p>
    <w:p w:rsidR="00863DFD" w:rsidRDefault="00863DFD" w:rsidP="00863DFD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863DFD" w:rsidRDefault="00863DFD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Uchwała wchodzi w życie po upływie 14 dni od dnia ogłoszenia w Dzienniku Urzędowym Województwa Lubelskiego.</w:t>
      </w: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7527" w:rsidRDefault="00077527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7527" w:rsidRDefault="00077527" w:rsidP="00863DF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F109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396" w:rsidRDefault="00913396" w:rsidP="008F109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913396" w:rsidRDefault="00913396" w:rsidP="008F109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</w:t>
      </w:r>
      <w:r w:rsidR="00077527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913396" w:rsidRDefault="00913396" w:rsidP="008F109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Żmudź</w:t>
      </w:r>
    </w:p>
    <w:p w:rsidR="00913396" w:rsidRDefault="00913396" w:rsidP="008F109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……..</w:t>
      </w:r>
    </w:p>
    <w:p w:rsidR="00913396" w:rsidRDefault="00913396" w:rsidP="00913396">
      <w:pPr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1793"/>
        <w:gridCol w:w="3021"/>
      </w:tblGrid>
      <w:tr w:rsidR="00D6289B" w:rsidTr="00D6289B">
        <w:trPr>
          <w:trHeight w:val="775"/>
        </w:trPr>
        <w:tc>
          <w:tcPr>
            <w:tcW w:w="4248" w:type="dxa"/>
            <w:vMerge w:val="restart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Dochód osoby samotnie gospodarującej lub dochód na osobę w rodzinie </w:t>
            </w:r>
            <w:r w:rsidR="00C7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stosunku do kryterium dochodowego określonego w art. 8 ust.1 ustawy </w:t>
            </w:r>
            <w:r w:rsidR="00C7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pomocy społecznej wyrażony w %</w:t>
            </w:r>
          </w:p>
        </w:tc>
        <w:tc>
          <w:tcPr>
            <w:tcW w:w="4814" w:type="dxa"/>
            <w:gridSpan w:val="2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odpłatności wyrażona w % ustalona od kosztu 1 godziny usługi</w:t>
            </w:r>
          </w:p>
        </w:tc>
      </w:tr>
      <w:tr w:rsidR="00D6289B" w:rsidTr="00D6289B">
        <w:trPr>
          <w:trHeight w:val="715"/>
        </w:trPr>
        <w:tc>
          <w:tcPr>
            <w:tcW w:w="4248" w:type="dxa"/>
            <w:vMerge/>
          </w:tcPr>
          <w:p w:rsidR="00D6289B" w:rsidRDefault="00D6289B" w:rsidP="009133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samotnie gospodarująca</w:t>
            </w:r>
          </w:p>
        </w:tc>
        <w:tc>
          <w:tcPr>
            <w:tcW w:w="3021" w:type="dxa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w rodzinie</w:t>
            </w:r>
          </w:p>
        </w:tc>
      </w:tr>
      <w:tr w:rsidR="00913396" w:rsidTr="00D6289B">
        <w:tc>
          <w:tcPr>
            <w:tcW w:w="4248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100%</w:t>
            </w:r>
          </w:p>
        </w:tc>
        <w:tc>
          <w:tcPr>
            <w:tcW w:w="1793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021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913396" w:rsidTr="00D6289B">
        <w:tc>
          <w:tcPr>
            <w:tcW w:w="4248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10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do 200%</w:t>
            </w:r>
          </w:p>
        </w:tc>
        <w:tc>
          <w:tcPr>
            <w:tcW w:w="1793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21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13396" w:rsidTr="00D6289B">
        <w:tc>
          <w:tcPr>
            <w:tcW w:w="4248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20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do 300%</w:t>
            </w:r>
          </w:p>
        </w:tc>
        <w:tc>
          <w:tcPr>
            <w:tcW w:w="1793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021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13396" w:rsidTr="00D6289B">
        <w:tc>
          <w:tcPr>
            <w:tcW w:w="4248" w:type="dxa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do 400%</w:t>
            </w:r>
          </w:p>
        </w:tc>
        <w:tc>
          <w:tcPr>
            <w:tcW w:w="1793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021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13396" w:rsidTr="00D6289B">
        <w:tc>
          <w:tcPr>
            <w:tcW w:w="4248" w:type="dxa"/>
          </w:tcPr>
          <w:p w:rsidR="00D6289B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40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do 5</w:t>
            </w:r>
            <w:r w:rsidR="00C72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93" w:type="dxa"/>
          </w:tcPr>
          <w:p w:rsidR="00913396" w:rsidRDefault="005437B1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28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21" w:type="dxa"/>
          </w:tcPr>
          <w:p w:rsidR="00913396" w:rsidRDefault="005437B1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8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3396" w:rsidTr="00D6289B">
        <w:tc>
          <w:tcPr>
            <w:tcW w:w="4248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50</w:t>
            </w:r>
            <w:r w:rsidR="0072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21" w:type="dxa"/>
          </w:tcPr>
          <w:p w:rsidR="00913396" w:rsidRDefault="00D6289B" w:rsidP="00D628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396" w:rsidRPr="00D07E51" w:rsidRDefault="00913396" w:rsidP="0091339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3396" w:rsidRPr="00D07E51" w:rsidSect="00F00AE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DE1"/>
    <w:multiLevelType w:val="hybridMultilevel"/>
    <w:tmpl w:val="7638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A0B45"/>
    <w:multiLevelType w:val="hybridMultilevel"/>
    <w:tmpl w:val="B99E6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CC3"/>
    <w:multiLevelType w:val="hybridMultilevel"/>
    <w:tmpl w:val="9A88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5858"/>
    <w:multiLevelType w:val="hybridMultilevel"/>
    <w:tmpl w:val="F9C2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792"/>
    <w:multiLevelType w:val="hybridMultilevel"/>
    <w:tmpl w:val="25EC3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0225"/>
    <w:multiLevelType w:val="hybridMultilevel"/>
    <w:tmpl w:val="308CC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2903"/>
    <w:multiLevelType w:val="hybridMultilevel"/>
    <w:tmpl w:val="A8EE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62288">
    <w:abstractNumId w:val="1"/>
  </w:num>
  <w:num w:numId="2" w16cid:durableId="2000647053">
    <w:abstractNumId w:val="0"/>
  </w:num>
  <w:num w:numId="3" w16cid:durableId="1073236411">
    <w:abstractNumId w:val="6"/>
  </w:num>
  <w:num w:numId="4" w16cid:durableId="1143961566">
    <w:abstractNumId w:val="2"/>
  </w:num>
  <w:num w:numId="5" w16cid:durableId="1940749733">
    <w:abstractNumId w:val="3"/>
  </w:num>
  <w:num w:numId="6" w16cid:durableId="1520462575">
    <w:abstractNumId w:val="4"/>
  </w:num>
  <w:num w:numId="7" w16cid:durableId="1565097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A1"/>
    <w:rsid w:val="000253D0"/>
    <w:rsid w:val="00074C7D"/>
    <w:rsid w:val="00077527"/>
    <w:rsid w:val="000A2C25"/>
    <w:rsid w:val="00123FAD"/>
    <w:rsid w:val="00125F4C"/>
    <w:rsid w:val="00136260"/>
    <w:rsid w:val="001C351C"/>
    <w:rsid w:val="001F3618"/>
    <w:rsid w:val="002213F1"/>
    <w:rsid w:val="002A4A7C"/>
    <w:rsid w:val="002B79EF"/>
    <w:rsid w:val="003353CC"/>
    <w:rsid w:val="0034199E"/>
    <w:rsid w:val="003E1B1B"/>
    <w:rsid w:val="005437B1"/>
    <w:rsid w:val="005908DC"/>
    <w:rsid w:val="005F0C7A"/>
    <w:rsid w:val="006C03E3"/>
    <w:rsid w:val="00726FF2"/>
    <w:rsid w:val="0073752F"/>
    <w:rsid w:val="00863DFD"/>
    <w:rsid w:val="008F1095"/>
    <w:rsid w:val="00913396"/>
    <w:rsid w:val="009209F0"/>
    <w:rsid w:val="00930BA1"/>
    <w:rsid w:val="00A84414"/>
    <w:rsid w:val="00AA7437"/>
    <w:rsid w:val="00B50348"/>
    <w:rsid w:val="00B661B7"/>
    <w:rsid w:val="00BC47F4"/>
    <w:rsid w:val="00BD556A"/>
    <w:rsid w:val="00BE5937"/>
    <w:rsid w:val="00BE6B21"/>
    <w:rsid w:val="00C72E08"/>
    <w:rsid w:val="00CB41BC"/>
    <w:rsid w:val="00CC5280"/>
    <w:rsid w:val="00CF4DAB"/>
    <w:rsid w:val="00D07E51"/>
    <w:rsid w:val="00D6289B"/>
    <w:rsid w:val="00D95655"/>
    <w:rsid w:val="00E105AF"/>
    <w:rsid w:val="00E569E5"/>
    <w:rsid w:val="00EC063F"/>
    <w:rsid w:val="00F00AE1"/>
    <w:rsid w:val="00F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912F-D14B-40F7-95DB-B4606768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4"/>
    <w:pPr>
      <w:ind w:left="720"/>
      <w:contextualSpacing/>
    </w:pPr>
  </w:style>
  <w:style w:type="table" w:styleId="Tabela-Siatka">
    <w:name w:val="Table Grid"/>
    <w:basedOn w:val="Standardowy"/>
    <w:uiPriority w:val="39"/>
    <w:rsid w:val="0091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2857-F218-4778-90D4-FE5FD8E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jolanta.burec</dc:creator>
  <cp:keywords/>
  <dc:description/>
  <cp:lastModifiedBy>jolanta.burec</cp:lastModifiedBy>
  <cp:revision>2</cp:revision>
  <cp:lastPrinted>2024-11-29T10:55:00Z</cp:lastPrinted>
  <dcterms:created xsi:type="dcterms:W3CDTF">2024-11-29T11:17:00Z</dcterms:created>
  <dcterms:modified xsi:type="dcterms:W3CDTF">2024-11-29T11:17:00Z</dcterms:modified>
</cp:coreProperties>
</file>